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69B2" w14:textId="1C6A2734" w:rsidR="00805808" w:rsidRPr="009544F1" w:rsidRDefault="00C400EC" w:rsidP="00730727">
      <w:pPr>
        <w:spacing w:after="120" w:line="240" w:lineRule="auto"/>
        <w:rPr>
          <w:b/>
          <w:bCs/>
          <w:color w:val="8496B0" w:themeColor="text2" w:themeTint="99"/>
          <w:sz w:val="36"/>
          <w:szCs w:val="36"/>
        </w:rPr>
      </w:pPr>
      <w:bookmarkStart w:id="0" w:name="_Toc143097378"/>
      <w:r w:rsidRPr="000E76B4">
        <w:rPr>
          <w:b/>
          <w:bCs/>
          <w:color w:val="8496B0" w:themeColor="text2" w:themeTint="99"/>
          <w:sz w:val="36"/>
          <w:szCs w:val="36"/>
        </w:rPr>
        <w:t>STRUCTURE PLAN MANNER AND FORM</w:t>
      </w:r>
      <w:bookmarkEnd w:id="0"/>
    </w:p>
    <w:p w14:paraId="7340CDCA" w14:textId="7E02D47B" w:rsidR="00DA4A71" w:rsidRPr="00304F4D" w:rsidRDefault="00DA4A71" w:rsidP="00B83A88">
      <w:pPr>
        <w:spacing w:after="120" w:line="240" w:lineRule="auto"/>
        <w:rPr>
          <w:b/>
          <w:bCs/>
          <w:sz w:val="28"/>
          <w:szCs w:val="28"/>
        </w:rPr>
      </w:pPr>
      <w:r w:rsidRPr="00304F4D">
        <w:rPr>
          <w:b/>
          <w:bCs/>
          <w:sz w:val="28"/>
          <w:szCs w:val="28"/>
        </w:rPr>
        <w:t>FORMAT AND CONTENT OF A STRUCTURE PLAN</w:t>
      </w:r>
    </w:p>
    <w:p w14:paraId="1823A81C" w14:textId="2D579202" w:rsidR="00DA4A71" w:rsidRPr="001E4D97" w:rsidRDefault="00DA4A71" w:rsidP="00B83A88">
      <w:pPr>
        <w:spacing w:after="120" w:line="240" w:lineRule="auto"/>
      </w:pPr>
      <w:r>
        <w:t>In compliance with</w:t>
      </w:r>
      <w:r w:rsidRPr="001E4D97">
        <w:t xml:space="preserve"> </w:t>
      </w:r>
      <w:r w:rsidR="00D31E20">
        <w:t>Schedule 2, c</w:t>
      </w:r>
      <w:r w:rsidRPr="001E4D97">
        <w:t>lause 1</w:t>
      </w:r>
      <w:r>
        <w:t>6(1)</w:t>
      </w:r>
      <w:r w:rsidRPr="001E4D97">
        <w:t>(a)</w:t>
      </w:r>
      <w:r>
        <w:t xml:space="preserve"> </w:t>
      </w:r>
      <w:r w:rsidR="00671E97">
        <w:t>to</w:t>
      </w:r>
      <w:r w:rsidR="00671E97" w:rsidRPr="001E4D97">
        <w:t xml:space="preserve"> </w:t>
      </w:r>
      <w:r w:rsidRPr="001E4D97">
        <w:t>(</w:t>
      </w:r>
      <w:r w:rsidR="00671E97">
        <w:t>c</w:t>
      </w:r>
      <w:r w:rsidRPr="001E4D97">
        <w:t>) of the Regulations</w:t>
      </w:r>
      <w:r>
        <w:t>, the WAPC expects structure plans to be prepared in the following manner and form</w:t>
      </w:r>
      <w:r w:rsidR="00173D0B">
        <w:t>,</w:t>
      </w:r>
      <w:r>
        <w:t xml:space="preserve"> and include the information referred to (where relevant)</w:t>
      </w:r>
      <w:r w:rsidRPr="001E4D97">
        <w:t>.</w:t>
      </w:r>
    </w:p>
    <w:p w14:paraId="2AF4F90A" w14:textId="57B9DA42" w:rsidR="00DA4A71" w:rsidRPr="00FF03ED" w:rsidRDefault="00DA4A71" w:rsidP="00B155D5">
      <w:pPr>
        <w:spacing w:after="120" w:line="240" w:lineRule="auto"/>
      </w:pPr>
      <w:r w:rsidRPr="00FF03ED">
        <w:t xml:space="preserve">A structure plan has three main components: </w:t>
      </w:r>
      <w:r>
        <w:t>t</w:t>
      </w:r>
      <w:r w:rsidRPr="00FF03ED">
        <w:t>he Executive Summary, Part One and Part Two</w:t>
      </w:r>
      <w:r>
        <w:t>. It is prepared based on the following</w:t>
      </w:r>
      <w:r w:rsidRPr="00FF03ED">
        <w:t xml:space="preserve"> outline:</w:t>
      </w:r>
    </w:p>
    <w:p w14:paraId="1302B752" w14:textId="13892900" w:rsidR="00DA4A71" w:rsidRDefault="00DA4A71" w:rsidP="00B83A88">
      <w:pPr>
        <w:spacing w:after="120" w:line="240" w:lineRule="auto"/>
      </w:pPr>
      <w:r>
        <w:t>Cover page</w:t>
      </w:r>
      <w:r>
        <w:rPr>
          <w:rStyle w:val="FootnoteReference"/>
        </w:rPr>
        <w:footnoteReference w:id="1"/>
      </w:r>
    </w:p>
    <w:p w14:paraId="6A3F9197" w14:textId="763E01D7" w:rsidR="00DA4A71" w:rsidRDefault="00A9407E" w:rsidP="00B155D5">
      <w:pPr>
        <w:spacing w:after="120" w:line="240" w:lineRule="auto"/>
      </w:pPr>
      <w:r>
        <w:t xml:space="preserve">Approval </w:t>
      </w:r>
      <w:r w:rsidR="00DA4A71">
        <w:t>page</w:t>
      </w:r>
      <w:r w:rsidR="00780249">
        <w:t xml:space="preserve"> (</w:t>
      </w:r>
      <w:r w:rsidR="00A5348E">
        <w:t>to be inserted</w:t>
      </w:r>
      <w:r w:rsidR="003F150B">
        <w:t xml:space="preserve"> by the WAPC upon approval</w:t>
      </w:r>
      <w:r w:rsidR="00E8040F">
        <w:t>)</w:t>
      </w:r>
      <w:r w:rsidR="003F150B">
        <w:rPr>
          <w:rStyle w:val="FootnoteReference"/>
        </w:rPr>
        <w:footnoteReference w:id="2"/>
      </w:r>
    </w:p>
    <w:p w14:paraId="23C12EAA" w14:textId="2082716D" w:rsidR="00DA4A71" w:rsidRDefault="00DA4A71" w:rsidP="00B155D5">
      <w:pPr>
        <w:spacing w:after="120" w:line="240" w:lineRule="auto"/>
      </w:pPr>
      <w:r>
        <w:t>Table of amendments</w:t>
      </w:r>
    </w:p>
    <w:p w14:paraId="4527FD4F" w14:textId="77777777" w:rsidR="00DA4A71" w:rsidRPr="00FF03ED" w:rsidRDefault="00DA4A71" w:rsidP="00B155D5">
      <w:pPr>
        <w:spacing w:after="120" w:line="240" w:lineRule="auto"/>
        <w:rPr>
          <w:b/>
          <w:bCs/>
        </w:rPr>
      </w:pPr>
      <w:r w:rsidRPr="00FF03ED">
        <w:rPr>
          <w:b/>
          <w:bCs/>
        </w:rPr>
        <w:t>Executive summary</w:t>
      </w:r>
    </w:p>
    <w:p w14:paraId="2A2D9977" w14:textId="77777777" w:rsidR="00DA4A71" w:rsidRDefault="00DA4A71" w:rsidP="00B155D5">
      <w:pPr>
        <w:spacing w:after="120" w:line="240" w:lineRule="auto"/>
      </w:pPr>
      <w:r>
        <w:t>Table of contents</w:t>
      </w:r>
    </w:p>
    <w:p w14:paraId="326534EF" w14:textId="77777777" w:rsidR="00DA4A71" w:rsidRPr="00423B1D" w:rsidRDefault="00DA4A71" w:rsidP="00B155D5">
      <w:pPr>
        <w:spacing w:after="120" w:line="240" w:lineRule="auto"/>
        <w:rPr>
          <w:b/>
          <w:bCs/>
        </w:rPr>
      </w:pPr>
      <w:r w:rsidRPr="00423B1D">
        <w:rPr>
          <w:b/>
          <w:bCs/>
        </w:rPr>
        <w:t>Part One: Implementation</w:t>
      </w:r>
    </w:p>
    <w:p w14:paraId="6FAC9255" w14:textId="4BF5D480" w:rsidR="00DA4A71" w:rsidRDefault="00DA4A71" w:rsidP="00B155D5">
      <w:pPr>
        <w:spacing w:after="120" w:line="240" w:lineRule="auto"/>
        <w:rPr>
          <w:b/>
          <w:bCs/>
        </w:rPr>
      </w:pPr>
      <w:r w:rsidRPr="00423B1D">
        <w:rPr>
          <w:b/>
          <w:bCs/>
        </w:rPr>
        <w:t>Part Two: Explanatory section</w:t>
      </w:r>
      <w:r>
        <w:rPr>
          <w:b/>
          <w:bCs/>
        </w:rPr>
        <w:t xml:space="preserve"> - </w:t>
      </w:r>
      <w:r w:rsidRPr="00423B1D">
        <w:rPr>
          <w:b/>
          <w:bCs/>
        </w:rPr>
        <w:t>Technical appendices</w:t>
      </w:r>
    </w:p>
    <w:tbl>
      <w:tblPr>
        <w:tblStyle w:val="TableGrid"/>
        <w:tblW w:w="9918" w:type="dxa"/>
        <w:tblBorders>
          <w:top w:val="single" w:sz="24" w:space="0" w:color="FDFDFD"/>
          <w:left w:val="single" w:sz="24" w:space="0" w:color="FDFDFD"/>
          <w:bottom w:val="single" w:sz="24" w:space="0" w:color="FDFDFD"/>
          <w:right w:val="single" w:sz="24" w:space="0" w:color="FDFDFD"/>
          <w:insideH w:val="single" w:sz="24" w:space="0" w:color="FDFDFD"/>
          <w:insideV w:val="single" w:sz="24" w:space="0" w:color="FDFDFD"/>
        </w:tblBorders>
        <w:tblLayout w:type="fixed"/>
        <w:tblLook w:val="04A0" w:firstRow="1" w:lastRow="0" w:firstColumn="1" w:lastColumn="0" w:noHBand="0" w:noVBand="1"/>
      </w:tblPr>
      <w:tblGrid>
        <w:gridCol w:w="2263"/>
        <w:gridCol w:w="7088"/>
        <w:gridCol w:w="567"/>
      </w:tblGrid>
      <w:tr w:rsidR="00DA4A71" w:rsidRPr="009B5425" w14:paraId="794BFF01" w14:textId="77777777" w:rsidTr="00311A96">
        <w:trPr>
          <w:trHeight w:val="340"/>
          <w:tblHeader/>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47F45711" w14:textId="02A14937" w:rsidR="00DA4A71" w:rsidRPr="00797916" w:rsidRDefault="00DA4A71" w:rsidP="00A82BF9">
            <w:pPr>
              <w:spacing w:before="60" w:after="60"/>
              <w:rPr>
                <w:b/>
                <w:bCs/>
              </w:rPr>
            </w:pPr>
            <w:bookmarkStart w:id="1" w:name="_Hlk106107723"/>
            <w:bookmarkStart w:id="2" w:name="_Hlk102119529"/>
            <w:r w:rsidRPr="00797916">
              <w:rPr>
                <w:b/>
                <w:bCs/>
              </w:rPr>
              <w:t>Title</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3BD0EBB" w14:textId="5DF5F2DC" w:rsidR="00DA4A71" w:rsidRPr="00797916" w:rsidRDefault="00797916" w:rsidP="00A82BF9">
            <w:pPr>
              <w:spacing w:before="60" w:after="60"/>
              <w:rPr>
                <w:b/>
                <w:bCs/>
              </w:rPr>
            </w:pPr>
            <w:r w:rsidRPr="00797916">
              <w:rPr>
                <w:b/>
                <w:bCs/>
              </w:rPr>
              <w:t xml:space="preserve">Format </w:t>
            </w:r>
            <w:r w:rsidR="00DA4A71" w:rsidRPr="00797916">
              <w:rPr>
                <w:b/>
                <w:bCs/>
              </w:rPr>
              <w:t xml:space="preserve">&amp; </w:t>
            </w:r>
            <w:r>
              <w:rPr>
                <w:b/>
                <w:bCs/>
              </w:rPr>
              <w:t>C</w:t>
            </w:r>
            <w:r w:rsidRPr="00797916">
              <w:rPr>
                <w:b/>
                <w:bCs/>
              </w:rPr>
              <w:t>ontent</w:t>
            </w:r>
          </w:p>
        </w:tc>
        <w:tc>
          <w:tcPr>
            <w:tcW w:w="567" w:type="dxa"/>
            <w:tcBorders>
              <w:top w:val="single" w:sz="4" w:space="0" w:color="44546A" w:themeColor="text2"/>
              <w:left w:val="single" w:sz="4" w:space="0" w:color="44546A" w:themeColor="text2"/>
              <w:bottom w:val="single" w:sz="4" w:space="0" w:color="44546A" w:themeColor="text2"/>
              <w:right w:val="single" w:sz="4" w:space="0" w:color="607796"/>
            </w:tcBorders>
            <w:shd w:val="clear" w:color="auto" w:fill="CED7E6"/>
          </w:tcPr>
          <w:p w14:paraId="06EAD076" w14:textId="77777777" w:rsidR="00DA4A71" w:rsidRPr="00797916" w:rsidRDefault="00DA4A71" w:rsidP="00FA0A22">
            <w:pPr>
              <w:spacing w:before="60" w:after="60"/>
              <w:jc w:val="center"/>
              <w:rPr>
                <w:b/>
                <w:bCs/>
              </w:rPr>
            </w:pPr>
            <w:r w:rsidRPr="00797916">
              <w:rPr>
                <w:b/>
                <w:bCs/>
              </w:rPr>
              <w:sym w:font="Wingdings" w:char="F0FC"/>
            </w:r>
          </w:p>
        </w:tc>
      </w:tr>
      <w:bookmarkEnd w:id="1"/>
      <w:tr w:rsidR="00DA4A71" w:rsidRPr="00616984" w14:paraId="7884B390" w14:textId="77777777" w:rsidTr="00B155D5">
        <w:trPr>
          <w:trHeight w:val="462"/>
        </w:trPr>
        <w:tc>
          <w:tcPr>
            <w:tcW w:w="9918" w:type="dxa"/>
            <w:gridSpan w:val="3"/>
            <w:tcBorders>
              <w:top w:val="single" w:sz="4" w:space="0" w:color="44546A" w:themeColor="text2"/>
              <w:left w:val="single" w:sz="4" w:space="0" w:color="44546A" w:themeColor="text2"/>
              <w:bottom w:val="single" w:sz="4" w:space="0" w:color="44546A" w:themeColor="text2"/>
              <w:right w:val="single" w:sz="4" w:space="0" w:color="607796"/>
            </w:tcBorders>
            <w:shd w:val="clear" w:color="auto" w:fill="ACB9CA" w:themeFill="text2" w:themeFillTint="66"/>
          </w:tcPr>
          <w:p w14:paraId="7382B5C8" w14:textId="0280005C" w:rsidR="00DA4A71" w:rsidRPr="00B155D5" w:rsidRDefault="00DA4A71" w:rsidP="006D02A6">
            <w:pPr>
              <w:spacing w:before="60" w:after="60"/>
              <w:ind w:left="595" w:hanging="595"/>
              <w:rPr>
                <w:sz w:val="20"/>
                <w:szCs w:val="20"/>
              </w:rPr>
            </w:pPr>
            <w:r w:rsidRPr="00B155D5">
              <w:rPr>
                <w:b/>
                <w:bCs/>
                <w:sz w:val="20"/>
                <w:szCs w:val="20"/>
              </w:rPr>
              <w:t>Note:</w:t>
            </w:r>
            <w:r w:rsidR="000872B9" w:rsidRPr="00B155D5">
              <w:rPr>
                <w:sz w:val="20"/>
                <w:szCs w:val="20"/>
              </w:rPr>
              <w:t xml:space="preserve"> </w:t>
            </w:r>
            <w:r w:rsidR="000872B9" w:rsidRPr="00B155D5">
              <w:rPr>
                <w:sz w:val="20"/>
                <w:szCs w:val="20"/>
              </w:rPr>
              <w:tab/>
            </w:r>
            <w:r w:rsidRPr="00B155D5">
              <w:rPr>
                <w:sz w:val="20"/>
                <w:szCs w:val="20"/>
              </w:rPr>
              <w:t>The format and content outlined in this table is broad so that it can be adjusted as required to suit the locality, purpose</w:t>
            </w:r>
            <w:r w:rsidR="00B81BB8" w:rsidRPr="00B155D5">
              <w:rPr>
                <w:sz w:val="20"/>
                <w:szCs w:val="20"/>
              </w:rPr>
              <w:t>,</w:t>
            </w:r>
            <w:r w:rsidRPr="00B155D5">
              <w:rPr>
                <w:sz w:val="20"/>
                <w:szCs w:val="20"/>
              </w:rPr>
              <w:t xml:space="preserve"> and scope of the plan.</w:t>
            </w:r>
          </w:p>
        </w:tc>
      </w:tr>
      <w:tr w:rsidR="00797916" w14:paraId="79C39E67" w14:textId="77777777" w:rsidTr="00B155D5">
        <w:trPr>
          <w:trHeight w:val="145"/>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15E98989" w14:textId="0B0B8300" w:rsidR="00DA4A71" w:rsidRPr="00B155D5" w:rsidRDefault="00F924CC" w:rsidP="009256A3">
            <w:pPr>
              <w:spacing w:before="60" w:after="60"/>
              <w:rPr>
                <w:b/>
                <w:bCs/>
                <w:sz w:val="20"/>
                <w:szCs w:val="20"/>
              </w:rPr>
            </w:pPr>
            <w:r w:rsidRPr="00B155D5">
              <w:rPr>
                <w:b/>
                <w:bCs/>
                <w:sz w:val="20"/>
                <w:szCs w:val="20"/>
              </w:rPr>
              <w:t xml:space="preserve">Approval </w:t>
            </w:r>
            <w:r w:rsidR="00DA4A71" w:rsidRPr="00B155D5">
              <w:rPr>
                <w:b/>
                <w:bCs/>
                <w:sz w:val="20"/>
                <w:szCs w:val="20"/>
              </w:rPr>
              <w:t>page</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B4E07BD" w14:textId="11763C59" w:rsidR="00DA4A71" w:rsidRPr="00B155D5" w:rsidRDefault="005921B9" w:rsidP="006D02A6">
            <w:pPr>
              <w:spacing w:before="60" w:after="60"/>
              <w:rPr>
                <w:sz w:val="20"/>
                <w:szCs w:val="20"/>
              </w:rPr>
            </w:pPr>
            <w:r w:rsidRPr="00B155D5">
              <w:rPr>
                <w:sz w:val="20"/>
                <w:szCs w:val="20"/>
              </w:rPr>
              <w:t>To be inserted by the WAPC upon approval</w:t>
            </w:r>
          </w:p>
        </w:tc>
        <w:tc>
          <w:tcPr>
            <w:tcW w:w="567" w:type="dxa"/>
            <w:tcBorders>
              <w:top w:val="single" w:sz="4" w:space="0" w:color="44546A" w:themeColor="text2"/>
              <w:left w:val="single" w:sz="4" w:space="0" w:color="44546A" w:themeColor="text2"/>
              <w:bottom w:val="single" w:sz="4" w:space="0" w:color="607796"/>
              <w:right w:val="single" w:sz="4" w:space="0" w:color="607796"/>
            </w:tcBorders>
            <w:shd w:val="clear" w:color="auto" w:fill="CED7E6"/>
          </w:tcPr>
          <w:p w14:paraId="3B8BB5A0" w14:textId="77777777" w:rsidR="00DA4A71" w:rsidRDefault="00DA4A71" w:rsidP="003C246A">
            <w:pPr>
              <w:spacing w:before="60" w:after="60"/>
              <w:jc w:val="center"/>
            </w:pPr>
          </w:p>
        </w:tc>
      </w:tr>
      <w:bookmarkEnd w:id="2"/>
      <w:tr w:rsidR="00425C30" w14:paraId="1682BA32" w14:textId="77777777" w:rsidTr="00B155D5">
        <w:trPr>
          <w:trHeight w:val="2433"/>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60A0C91B" w14:textId="77777777" w:rsidR="00DA4A71" w:rsidRPr="00B155D5" w:rsidRDefault="00DA4A71" w:rsidP="0044696E">
            <w:pPr>
              <w:spacing w:before="60" w:after="60"/>
              <w:rPr>
                <w:b/>
                <w:bCs/>
                <w:sz w:val="20"/>
                <w:szCs w:val="20"/>
              </w:rPr>
            </w:pPr>
            <w:r w:rsidRPr="00B155D5">
              <w:rPr>
                <w:b/>
                <w:bCs/>
                <w:sz w:val="20"/>
                <w:szCs w:val="20"/>
              </w:rPr>
              <w:t>Table of Amendments</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34FFC09" w14:textId="77777777" w:rsidR="00DA4A71" w:rsidRPr="00B155D5" w:rsidRDefault="00DA4A71" w:rsidP="00C50953">
            <w:pPr>
              <w:spacing w:before="60" w:after="120"/>
              <w:rPr>
                <w:sz w:val="20"/>
                <w:szCs w:val="20"/>
              </w:rPr>
            </w:pPr>
            <w:r w:rsidRPr="00B155D5">
              <w:rPr>
                <w:sz w:val="20"/>
                <w:szCs w:val="20"/>
              </w:rPr>
              <w:t>Each time a structure plan is amended, the amendment is recorded in a Table at the front of the structure plan.</w:t>
            </w:r>
          </w:p>
          <w:tbl>
            <w:tblPr>
              <w:tblStyle w:val="TableGrid"/>
              <w:tblW w:w="0" w:type="auto"/>
              <w:tblLayout w:type="fixed"/>
              <w:tblLook w:val="04A0" w:firstRow="1" w:lastRow="0" w:firstColumn="1" w:lastColumn="0" w:noHBand="0" w:noVBand="1"/>
            </w:tblPr>
            <w:tblGrid>
              <w:gridCol w:w="882"/>
              <w:gridCol w:w="4394"/>
              <w:gridCol w:w="1559"/>
            </w:tblGrid>
            <w:tr w:rsidR="00DA4A71" w:rsidRPr="00FF03ED" w14:paraId="1C7124DF" w14:textId="77777777" w:rsidTr="00311A96">
              <w:trPr>
                <w:trHeight w:val="227"/>
              </w:trPr>
              <w:tc>
                <w:tcPr>
                  <w:tcW w:w="88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7E8495F8" w14:textId="64EBB0D6" w:rsidR="00DA4A71" w:rsidRPr="00D168CD" w:rsidRDefault="00DA4A71" w:rsidP="00425C30">
                  <w:pPr>
                    <w:jc w:val="center"/>
                    <w:rPr>
                      <w:b/>
                      <w:bCs/>
                      <w:sz w:val="20"/>
                      <w:szCs w:val="20"/>
                    </w:rPr>
                  </w:pPr>
                  <w:r w:rsidRPr="00D168CD">
                    <w:rPr>
                      <w:b/>
                      <w:bCs/>
                      <w:sz w:val="20"/>
                      <w:szCs w:val="20"/>
                    </w:rPr>
                    <w:t>Am</w:t>
                  </w:r>
                  <w:r w:rsidR="00311A96" w:rsidRPr="00D168CD">
                    <w:rPr>
                      <w:b/>
                      <w:bCs/>
                      <w:sz w:val="20"/>
                      <w:szCs w:val="20"/>
                    </w:rPr>
                    <w:t>en</w:t>
                  </w:r>
                  <w:r w:rsidRPr="00D168CD">
                    <w:rPr>
                      <w:b/>
                      <w:bCs/>
                      <w:sz w:val="20"/>
                      <w:szCs w:val="20"/>
                    </w:rPr>
                    <w:t>d No:</w:t>
                  </w:r>
                </w:p>
              </w:tc>
              <w:tc>
                <w:tcPr>
                  <w:tcW w:w="439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3F7A4DD8" w14:textId="77777777" w:rsidR="00DA4A71" w:rsidRPr="00D168CD" w:rsidRDefault="00DA4A71" w:rsidP="00BF6565">
                  <w:pPr>
                    <w:jc w:val="center"/>
                    <w:rPr>
                      <w:b/>
                      <w:bCs/>
                      <w:sz w:val="20"/>
                      <w:szCs w:val="20"/>
                    </w:rPr>
                  </w:pPr>
                  <w:r w:rsidRPr="00D168CD">
                    <w:rPr>
                      <w:b/>
                      <w:bCs/>
                      <w:sz w:val="20"/>
                      <w:szCs w:val="20"/>
                    </w:rPr>
                    <w:t>Summary</w:t>
                  </w:r>
                </w:p>
                <w:p w14:paraId="52092FF5" w14:textId="17582879" w:rsidR="00DA4A71" w:rsidRPr="00D168CD" w:rsidRDefault="00DA4A71" w:rsidP="00BF6565">
                  <w:pPr>
                    <w:jc w:val="center"/>
                    <w:rPr>
                      <w:b/>
                      <w:bCs/>
                      <w:sz w:val="20"/>
                      <w:szCs w:val="20"/>
                    </w:rPr>
                  </w:pPr>
                  <w:r w:rsidRPr="00D168CD">
                    <w:rPr>
                      <w:b/>
                      <w:bCs/>
                      <w:sz w:val="20"/>
                      <w:szCs w:val="20"/>
                    </w:rPr>
                    <w:t>(</w:t>
                  </w:r>
                  <w:proofErr w:type="gramStart"/>
                  <w:r w:rsidRPr="00D168CD">
                    <w:rPr>
                      <w:b/>
                      <w:bCs/>
                      <w:sz w:val="20"/>
                      <w:szCs w:val="20"/>
                    </w:rPr>
                    <w:t>in</w:t>
                  </w:r>
                  <w:proofErr w:type="gramEnd"/>
                  <w:r w:rsidRPr="00D168CD">
                    <w:rPr>
                      <w:b/>
                      <w:bCs/>
                      <w:sz w:val="20"/>
                      <w:szCs w:val="20"/>
                    </w:rPr>
                    <w:t xml:space="preserve"> bullet points)</w:t>
                  </w:r>
                </w:p>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4581B7B3" w14:textId="77777777" w:rsidR="00DA4A71" w:rsidRPr="00D168CD" w:rsidRDefault="00DA4A71" w:rsidP="00BF6565">
                  <w:pPr>
                    <w:jc w:val="center"/>
                    <w:rPr>
                      <w:b/>
                      <w:bCs/>
                      <w:sz w:val="20"/>
                      <w:szCs w:val="20"/>
                    </w:rPr>
                  </w:pPr>
                  <w:r w:rsidRPr="00D168CD">
                    <w:rPr>
                      <w:b/>
                      <w:bCs/>
                      <w:sz w:val="20"/>
                      <w:szCs w:val="20"/>
                    </w:rPr>
                    <w:t>Date approved by the WAPC</w:t>
                  </w:r>
                </w:p>
              </w:tc>
            </w:tr>
            <w:tr w:rsidR="00DA4A71" w14:paraId="115E862F" w14:textId="77777777" w:rsidTr="00311A96">
              <w:trPr>
                <w:trHeight w:val="113"/>
              </w:trPr>
              <w:tc>
                <w:tcPr>
                  <w:tcW w:w="88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BA0467E" w14:textId="77777777" w:rsidR="00DA4A71" w:rsidRPr="00FF03ED" w:rsidRDefault="00DA4A71" w:rsidP="00BF6565">
                  <w:pPr>
                    <w:jc w:val="center"/>
                    <w:rPr>
                      <w:sz w:val="20"/>
                      <w:szCs w:val="20"/>
                    </w:rPr>
                  </w:pPr>
                  <w:r w:rsidRPr="00FF03ED">
                    <w:rPr>
                      <w:sz w:val="20"/>
                      <w:szCs w:val="20"/>
                    </w:rPr>
                    <w:t>1</w:t>
                  </w:r>
                </w:p>
              </w:tc>
              <w:tc>
                <w:tcPr>
                  <w:tcW w:w="439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EBD348E" w14:textId="77777777" w:rsidR="00DA4A71" w:rsidRDefault="00DA4A71" w:rsidP="00BF6565"/>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B95EAD4" w14:textId="77777777" w:rsidR="00DA4A71" w:rsidRDefault="00DA4A71" w:rsidP="00BF6565"/>
              </w:tc>
            </w:tr>
            <w:tr w:rsidR="00DA4A71" w14:paraId="3A851F00" w14:textId="77777777" w:rsidTr="00311A96">
              <w:trPr>
                <w:trHeight w:val="113"/>
              </w:trPr>
              <w:tc>
                <w:tcPr>
                  <w:tcW w:w="88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24E7145" w14:textId="77777777" w:rsidR="00DA4A71" w:rsidRPr="00FF03ED" w:rsidRDefault="00DA4A71" w:rsidP="00BF6565">
                  <w:pPr>
                    <w:jc w:val="center"/>
                    <w:rPr>
                      <w:sz w:val="20"/>
                      <w:szCs w:val="20"/>
                    </w:rPr>
                  </w:pPr>
                  <w:r w:rsidRPr="00FF03ED">
                    <w:rPr>
                      <w:sz w:val="20"/>
                      <w:szCs w:val="20"/>
                    </w:rPr>
                    <w:t>2</w:t>
                  </w:r>
                </w:p>
              </w:tc>
              <w:tc>
                <w:tcPr>
                  <w:tcW w:w="439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65C46BF" w14:textId="77777777" w:rsidR="00DA4A71" w:rsidRDefault="00DA4A71" w:rsidP="00BF6565"/>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D12EFC4" w14:textId="77777777" w:rsidR="00DA4A71" w:rsidRDefault="00DA4A71" w:rsidP="00BF6565"/>
              </w:tc>
            </w:tr>
            <w:tr w:rsidR="00DA4A71" w14:paraId="0AA0690A" w14:textId="77777777" w:rsidTr="00311A96">
              <w:trPr>
                <w:trHeight w:val="113"/>
              </w:trPr>
              <w:tc>
                <w:tcPr>
                  <w:tcW w:w="882"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00312F3" w14:textId="77777777" w:rsidR="00DA4A71" w:rsidRPr="00FF03ED" w:rsidRDefault="00DA4A71" w:rsidP="00BF6565">
                  <w:pPr>
                    <w:jc w:val="center"/>
                    <w:rPr>
                      <w:sz w:val="20"/>
                      <w:szCs w:val="20"/>
                    </w:rPr>
                  </w:pPr>
                  <w:r>
                    <w:rPr>
                      <w:sz w:val="20"/>
                      <w:szCs w:val="20"/>
                    </w:rPr>
                    <w:t>...</w:t>
                  </w:r>
                </w:p>
              </w:tc>
              <w:tc>
                <w:tcPr>
                  <w:tcW w:w="439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0FAC6D9" w14:textId="77777777" w:rsidR="00DA4A71" w:rsidRDefault="00DA4A71" w:rsidP="00BF6565"/>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FAB531E" w14:textId="77777777" w:rsidR="00DA4A71" w:rsidRDefault="00DA4A71" w:rsidP="00BF6565"/>
              </w:tc>
            </w:tr>
          </w:tbl>
          <w:p w14:paraId="25D30C66" w14:textId="6C1943AD" w:rsidR="00DA4A71" w:rsidRPr="00A418D1" w:rsidRDefault="00DA4A71" w:rsidP="00C50953">
            <w:pPr>
              <w:spacing w:before="60" w:after="60"/>
              <w:ind w:left="601" w:hanging="601"/>
            </w:pPr>
            <w:r w:rsidRPr="00B155D5">
              <w:rPr>
                <w:b/>
                <w:bCs/>
                <w:sz w:val="20"/>
                <w:szCs w:val="20"/>
              </w:rPr>
              <w:t>Note:</w:t>
            </w:r>
            <w:r w:rsidR="000872B9" w:rsidRPr="00B155D5">
              <w:rPr>
                <w:sz w:val="20"/>
                <w:szCs w:val="20"/>
              </w:rPr>
              <w:tab/>
            </w:r>
            <w:r w:rsidRPr="00B155D5">
              <w:rPr>
                <w:sz w:val="20"/>
                <w:szCs w:val="20"/>
              </w:rPr>
              <w:t>Previous versions of the structure plan are to remain available on the WA government website</w:t>
            </w:r>
            <w:r w:rsidR="0027366E" w:rsidRPr="00B155D5">
              <w:rPr>
                <w:sz w:val="20"/>
                <w:szCs w:val="20"/>
              </w:rPr>
              <w:t>.</w:t>
            </w:r>
          </w:p>
        </w:tc>
        <w:tc>
          <w:tcPr>
            <w:tcW w:w="567" w:type="dxa"/>
            <w:tcBorders>
              <w:top w:val="single" w:sz="4" w:space="0" w:color="607796"/>
              <w:left w:val="single" w:sz="4" w:space="0" w:color="44546A" w:themeColor="text2"/>
              <w:bottom w:val="single" w:sz="4" w:space="0" w:color="44546A" w:themeColor="text2"/>
              <w:right w:val="single" w:sz="4" w:space="0" w:color="607796"/>
            </w:tcBorders>
            <w:shd w:val="clear" w:color="auto" w:fill="CED7E6"/>
          </w:tcPr>
          <w:p w14:paraId="2C8F74DB" w14:textId="77777777" w:rsidR="00DA4A71" w:rsidRDefault="00DA4A71" w:rsidP="003C246A">
            <w:pPr>
              <w:spacing w:before="60" w:after="60"/>
              <w:jc w:val="center"/>
            </w:pPr>
          </w:p>
        </w:tc>
      </w:tr>
      <w:tr w:rsidR="00DA4A71" w14:paraId="6957A4AD" w14:textId="77777777" w:rsidTr="00B155D5">
        <w:trPr>
          <w:trHeight w:val="1082"/>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C784F37" w14:textId="53CF2578" w:rsidR="00DA4A71" w:rsidRPr="00AA3E36" w:rsidRDefault="00DA4A71" w:rsidP="0044696E">
            <w:pPr>
              <w:spacing w:before="60" w:after="60"/>
              <w:rPr>
                <w:b/>
                <w:bCs/>
              </w:rPr>
            </w:pPr>
            <w:r w:rsidRPr="00B155D5">
              <w:rPr>
                <w:b/>
                <w:bCs/>
                <w:sz w:val="20"/>
                <w:szCs w:val="20"/>
              </w:rPr>
              <w:t>Executive Summary</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E83958B" w14:textId="4CDD5A23" w:rsidR="00DA4A71" w:rsidRPr="00B155D5" w:rsidRDefault="00DA4A71" w:rsidP="00C50953">
            <w:pPr>
              <w:pStyle w:val="ListParagraph"/>
              <w:numPr>
                <w:ilvl w:val="0"/>
                <w:numId w:val="20"/>
              </w:numPr>
              <w:spacing w:before="60" w:after="60"/>
              <w:ind w:left="289" w:hanging="289"/>
              <w:contextualSpacing w:val="0"/>
              <w:rPr>
                <w:sz w:val="20"/>
                <w:szCs w:val="20"/>
              </w:rPr>
            </w:pPr>
            <w:r w:rsidRPr="00B155D5">
              <w:rPr>
                <w:sz w:val="20"/>
                <w:szCs w:val="20"/>
              </w:rPr>
              <w:t>State the vision of the plan</w:t>
            </w:r>
            <w:r w:rsidRPr="00B155D5">
              <w:rPr>
                <w:rStyle w:val="FootnoteReference"/>
                <w:sz w:val="20"/>
                <w:szCs w:val="20"/>
              </w:rPr>
              <w:footnoteReference w:id="3"/>
            </w:r>
            <w:r w:rsidR="0027366E" w:rsidRPr="00B155D5">
              <w:rPr>
                <w:sz w:val="20"/>
                <w:szCs w:val="20"/>
              </w:rPr>
              <w:t>.</w:t>
            </w:r>
          </w:p>
          <w:p w14:paraId="190CE7EA" w14:textId="62D7DFFB" w:rsidR="00DA4A71" w:rsidRPr="00B155D5" w:rsidRDefault="00DA4A71" w:rsidP="00C50953">
            <w:pPr>
              <w:pStyle w:val="ListParagraph"/>
              <w:numPr>
                <w:ilvl w:val="0"/>
                <w:numId w:val="20"/>
              </w:numPr>
              <w:spacing w:after="60"/>
              <w:ind w:left="289" w:hanging="289"/>
              <w:contextualSpacing w:val="0"/>
              <w:rPr>
                <w:sz w:val="20"/>
                <w:szCs w:val="20"/>
              </w:rPr>
            </w:pPr>
            <w:r w:rsidRPr="00B155D5">
              <w:rPr>
                <w:sz w:val="20"/>
                <w:szCs w:val="20"/>
              </w:rPr>
              <w:t xml:space="preserve">Outline the plan's design rationale and the key planning outcomes </w:t>
            </w:r>
            <w:r w:rsidR="009525D6" w:rsidRPr="00B155D5">
              <w:rPr>
                <w:sz w:val="20"/>
                <w:szCs w:val="20"/>
              </w:rPr>
              <w:t>to be delivered</w:t>
            </w:r>
            <w:r w:rsidRPr="00B155D5">
              <w:rPr>
                <w:sz w:val="20"/>
                <w:szCs w:val="20"/>
              </w:rPr>
              <w:t>, including targets and key figures.</w:t>
            </w:r>
          </w:p>
          <w:p w14:paraId="1F29BD93" w14:textId="27FA5AE6" w:rsidR="00DA4A71" w:rsidRDefault="00C50953" w:rsidP="004C5313">
            <w:pPr>
              <w:pStyle w:val="ListParagraph"/>
              <w:numPr>
                <w:ilvl w:val="0"/>
                <w:numId w:val="20"/>
              </w:numPr>
              <w:spacing w:after="60"/>
              <w:ind w:left="289" w:hanging="289"/>
              <w:contextualSpacing w:val="0"/>
            </w:pPr>
            <w:r w:rsidRPr="00B155D5">
              <w:rPr>
                <w:sz w:val="20"/>
                <w:szCs w:val="20"/>
              </w:rPr>
              <w:t>P</w:t>
            </w:r>
            <w:r w:rsidR="00DA4A71" w:rsidRPr="00B155D5">
              <w:rPr>
                <w:sz w:val="20"/>
                <w:szCs w:val="20"/>
              </w:rPr>
              <w:t xml:space="preserve">rovide an Executive Summary Table (refer to </w:t>
            </w:r>
            <w:r w:rsidR="00C67C54" w:rsidRPr="00B155D5">
              <w:rPr>
                <w:sz w:val="20"/>
                <w:szCs w:val="20"/>
              </w:rPr>
              <w:t xml:space="preserve">Appendix </w:t>
            </w:r>
            <w:r w:rsidR="0092178E" w:rsidRPr="00B155D5">
              <w:rPr>
                <w:sz w:val="20"/>
                <w:szCs w:val="20"/>
              </w:rPr>
              <w:t>5</w:t>
            </w:r>
            <w:r w:rsidR="00DA4A71" w:rsidRPr="00B155D5">
              <w:rPr>
                <w:sz w:val="20"/>
                <w:szCs w:val="20"/>
              </w:rPr>
              <w:t>)</w:t>
            </w:r>
            <w:r w:rsidR="0027366E" w:rsidRPr="00B155D5">
              <w:rPr>
                <w:sz w:val="20"/>
                <w:szCs w:val="20"/>
              </w:rPr>
              <w:t>.</w:t>
            </w:r>
          </w:p>
        </w:tc>
        <w:tc>
          <w:tcPr>
            <w:tcW w:w="567" w:type="dxa"/>
            <w:tcBorders>
              <w:top w:val="single" w:sz="4" w:space="0" w:color="607796"/>
              <w:left w:val="single" w:sz="4" w:space="0" w:color="44546A" w:themeColor="text2"/>
              <w:bottom w:val="single" w:sz="4" w:space="0" w:color="44546A" w:themeColor="text2"/>
              <w:right w:val="single" w:sz="4" w:space="0" w:color="607796"/>
            </w:tcBorders>
            <w:shd w:val="clear" w:color="auto" w:fill="CED7E6"/>
          </w:tcPr>
          <w:p w14:paraId="1F5A6168" w14:textId="77777777" w:rsidR="00DA4A71" w:rsidRPr="00E57B44" w:rsidRDefault="00DA4A71" w:rsidP="003C246A">
            <w:pPr>
              <w:spacing w:before="60" w:after="60"/>
              <w:jc w:val="center"/>
            </w:pPr>
          </w:p>
        </w:tc>
      </w:tr>
    </w:tbl>
    <w:p w14:paraId="684EF756" w14:textId="4AFA9088" w:rsidR="00A34297" w:rsidRDefault="00A34297"/>
    <w:p w14:paraId="736CE4C5" w14:textId="77777777" w:rsidR="001B1FF5" w:rsidRDefault="001B1FF5">
      <w:r>
        <w:br w:type="page"/>
      </w:r>
    </w:p>
    <w:tbl>
      <w:tblPr>
        <w:tblStyle w:val="TableGrid"/>
        <w:tblW w:w="9918" w:type="dxa"/>
        <w:tblBorders>
          <w:top w:val="single" w:sz="24" w:space="0" w:color="FDFDFD"/>
          <w:left w:val="single" w:sz="24" w:space="0" w:color="FDFDFD"/>
          <w:bottom w:val="single" w:sz="24" w:space="0" w:color="FDFDFD"/>
          <w:right w:val="single" w:sz="24" w:space="0" w:color="FDFDFD"/>
          <w:insideH w:val="single" w:sz="24" w:space="0" w:color="FDFDFD"/>
          <w:insideV w:val="single" w:sz="24" w:space="0" w:color="FDFDFD"/>
        </w:tblBorders>
        <w:tblLayout w:type="fixed"/>
        <w:tblLook w:val="04A0" w:firstRow="1" w:lastRow="0" w:firstColumn="1" w:lastColumn="0" w:noHBand="0" w:noVBand="1"/>
      </w:tblPr>
      <w:tblGrid>
        <w:gridCol w:w="2263"/>
        <w:gridCol w:w="7088"/>
        <w:gridCol w:w="567"/>
      </w:tblGrid>
      <w:tr w:rsidR="00DA4A71" w:rsidRPr="00616984" w14:paraId="0295A04F" w14:textId="77777777" w:rsidTr="009544F1">
        <w:trPr>
          <w:trHeight w:val="340"/>
        </w:trPr>
        <w:tc>
          <w:tcPr>
            <w:tcW w:w="9918"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607796"/>
          </w:tcPr>
          <w:p w14:paraId="62556F24" w14:textId="24EEBA5E" w:rsidR="00DA4A71" w:rsidRPr="00616984" w:rsidRDefault="00DA4A71" w:rsidP="00A82BF9">
            <w:pPr>
              <w:spacing w:before="60" w:after="60"/>
              <w:rPr>
                <w:b/>
                <w:bCs/>
              </w:rPr>
            </w:pPr>
            <w:r w:rsidRPr="00797916">
              <w:rPr>
                <w:b/>
                <w:bCs/>
                <w:color w:val="FFFFFF" w:themeColor="background1"/>
              </w:rPr>
              <w:lastRenderedPageBreak/>
              <w:t xml:space="preserve">PART ONE </w:t>
            </w:r>
            <w:r w:rsidR="00A82BF9" w:rsidRPr="00797916">
              <w:rPr>
                <w:b/>
                <w:bCs/>
                <w:color w:val="FFFFFF" w:themeColor="background1"/>
              </w:rPr>
              <w:t>–</w:t>
            </w:r>
            <w:r w:rsidRPr="00797916">
              <w:rPr>
                <w:b/>
                <w:bCs/>
                <w:color w:val="FFFFFF" w:themeColor="background1"/>
              </w:rPr>
              <w:t xml:space="preserve"> IMPLEMENTATION</w:t>
            </w:r>
          </w:p>
        </w:tc>
      </w:tr>
      <w:tr w:rsidR="00425C30" w:rsidRPr="00616984" w14:paraId="7F05EB1F" w14:textId="77777777" w:rsidTr="00B155D5">
        <w:trPr>
          <w:trHeight w:val="1428"/>
        </w:trPr>
        <w:tc>
          <w:tcPr>
            <w:tcW w:w="9918"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CB9CA" w:themeFill="text2" w:themeFillTint="66"/>
          </w:tcPr>
          <w:p w14:paraId="41339D36" w14:textId="75706A28" w:rsidR="00DA4A71" w:rsidRPr="00B155D5" w:rsidRDefault="00DA4A71" w:rsidP="00FA0A22">
            <w:pPr>
              <w:spacing w:before="60" w:after="60"/>
              <w:rPr>
                <w:sz w:val="20"/>
                <w:szCs w:val="20"/>
              </w:rPr>
            </w:pPr>
            <w:r w:rsidRPr="00B155D5">
              <w:rPr>
                <w:b/>
                <w:bCs/>
                <w:sz w:val="20"/>
                <w:szCs w:val="20"/>
              </w:rPr>
              <w:t>Part One</w:t>
            </w:r>
            <w:r w:rsidRPr="00B155D5">
              <w:rPr>
                <w:sz w:val="20"/>
                <w:szCs w:val="20"/>
              </w:rPr>
              <w:t xml:space="preserve"> is the implementation component of the structure plan and includes the</w:t>
            </w:r>
            <w:r w:rsidRPr="00B155D5">
              <w:rPr>
                <w:b/>
                <w:bCs/>
                <w:sz w:val="20"/>
                <w:szCs w:val="20"/>
              </w:rPr>
              <w:t xml:space="preserve"> structure plan map</w:t>
            </w:r>
            <w:r w:rsidRPr="00B155D5">
              <w:rPr>
                <w:sz w:val="20"/>
                <w:szCs w:val="20"/>
              </w:rPr>
              <w:t>. It contains the necessary information, requirements</w:t>
            </w:r>
            <w:r w:rsidR="009A2D5E" w:rsidRPr="00B155D5">
              <w:rPr>
                <w:sz w:val="20"/>
                <w:szCs w:val="20"/>
              </w:rPr>
              <w:t>,</w:t>
            </w:r>
            <w:r w:rsidRPr="00B155D5">
              <w:rPr>
                <w:sz w:val="20"/>
                <w:szCs w:val="20"/>
              </w:rPr>
              <w:t xml:space="preserve"> and controls to be applied when assessing</w:t>
            </w:r>
            <w:r w:rsidR="009A2D5E" w:rsidRPr="00B155D5">
              <w:rPr>
                <w:sz w:val="20"/>
                <w:szCs w:val="20"/>
              </w:rPr>
              <w:t xml:space="preserve"> land use,</w:t>
            </w:r>
            <w:r w:rsidRPr="00B155D5">
              <w:rPr>
                <w:sz w:val="20"/>
                <w:szCs w:val="20"/>
              </w:rPr>
              <w:t xml:space="preserve"> subdivision</w:t>
            </w:r>
            <w:r w:rsidR="009A2D5E" w:rsidRPr="00B155D5">
              <w:rPr>
                <w:sz w:val="20"/>
                <w:szCs w:val="20"/>
              </w:rPr>
              <w:t>,</w:t>
            </w:r>
            <w:r w:rsidRPr="00B155D5">
              <w:rPr>
                <w:sz w:val="20"/>
                <w:szCs w:val="20"/>
              </w:rPr>
              <w:t xml:space="preserve"> and development applications in the structure plan area.</w:t>
            </w:r>
          </w:p>
          <w:p w14:paraId="74230864" w14:textId="6DA8CD22" w:rsidR="00DA4A71" w:rsidRPr="00B155D5" w:rsidRDefault="00DA4A71" w:rsidP="00FA0A22">
            <w:pPr>
              <w:spacing w:before="60" w:after="60"/>
              <w:rPr>
                <w:sz w:val="20"/>
                <w:szCs w:val="20"/>
              </w:rPr>
            </w:pPr>
            <w:r w:rsidRPr="00B155D5">
              <w:rPr>
                <w:sz w:val="20"/>
                <w:szCs w:val="20"/>
              </w:rPr>
              <w:t xml:space="preserve">Part One should not include any explanations, discussions, </w:t>
            </w:r>
            <w:r w:rsidR="006F24E3" w:rsidRPr="00B155D5">
              <w:rPr>
                <w:sz w:val="20"/>
                <w:szCs w:val="20"/>
              </w:rPr>
              <w:t xml:space="preserve">supporting </w:t>
            </w:r>
            <w:r w:rsidRPr="00B155D5">
              <w:rPr>
                <w:sz w:val="20"/>
                <w:szCs w:val="20"/>
              </w:rPr>
              <w:t xml:space="preserve">information, </w:t>
            </w:r>
            <w:r w:rsidR="006F24E3" w:rsidRPr="00B155D5">
              <w:rPr>
                <w:sz w:val="20"/>
                <w:szCs w:val="20"/>
              </w:rPr>
              <w:t xml:space="preserve">or </w:t>
            </w:r>
            <w:r w:rsidRPr="00B155D5">
              <w:rPr>
                <w:sz w:val="20"/>
                <w:szCs w:val="20"/>
              </w:rPr>
              <w:t xml:space="preserve">design principles. </w:t>
            </w:r>
            <w:r w:rsidR="0005343C" w:rsidRPr="00B155D5">
              <w:rPr>
                <w:sz w:val="20"/>
                <w:szCs w:val="20"/>
              </w:rPr>
              <w:t>Objectives, if included in Part One</w:t>
            </w:r>
            <w:r w:rsidR="00526A6D" w:rsidRPr="00B155D5">
              <w:rPr>
                <w:sz w:val="20"/>
                <w:szCs w:val="20"/>
              </w:rPr>
              <w:t>,</w:t>
            </w:r>
            <w:r w:rsidR="0005343C" w:rsidRPr="00B155D5">
              <w:rPr>
                <w:sz w:val="20"/>
                <w:szCs w:val="20"/>
              </w:rPr>
              <w:t xml:space="preserve"> </w:t>
            </w:r>
            <w:r w:rsidRPr="00B155D5">
              <w:rPr>
                <w:sz w:val="20"/>
                <w:szCs w:val="20"/>
              </w:rPr>
              <w:t>are to be clear, concise, and appropriate to the level of planning and design being undertaken.</w:t>
            </w:r>
          </w:p>
        </w:tc>
      </w:tr>
      <w:tr w:rsidR="00446F36" w14:paraId="16FA9012" w14:textId="77777777" w:rsidTr="00FA0A22">
        <w:trPr>
          <w:trHeight w:val="340"/>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CBED26D" w14:textId="451A6F47" w:rsidR="00446F36" w:rsidRPr="00797916" w:rsidRDefault="00446F36" w:rsidP="00FA0A22">
            <w:pPr>
              <w:spacing w:before="60" w:after="60"/>
              <w:rPr>
                <w:b/>
                <w:bCs/>
              </w:rPr>
            </w:pPr>
            <w:r w:rsidRPr="00797916">
              <w:rPr>
                <w:b/>
                <w:bCs/>
              </w:rPr>
              <w:t>Title</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F9B6356" w14:textId="36CF7870" w:rsidR="00446F36" w:rsidRPr="00797916" w:rsidRDefault="00797916" w:rsidP="00FA0A22">
            <w:pPr>
              <w:pStyle w:val="ListParagraph"/>
              <w:spacing w:before="60"/>
              <w:ind w:left="0"/>
              <w:rPr>
                <w:b/>
                <w:bCs/>
              </w:rPr>
            </w:pPr>
            <w:r w:rsidRPr="00797916">
              <w:rPr>
                <w:b/>
                <w:bCs/>
              </w:rPr>
              <w:t>Format &amp; Content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573E9582" w14:textId="06AA801F" w:rsidR="00446F36" w:rsidRPr="00797916" w:rsidRDefault="00446F36" w:rsidP="00FA0A22">
            <w:pPr>
              <w:spacing w:before="60" w:after="60"/>
              <w:jc w:val="center"/>
              <w:rPr>
                <w:b/>
                <w:bCs/>
              </w:rPr>
            </w:pPr>
            <w:r w:rsidRPr="00797916">
              <w:rPr>
                <w:b/>
                <w:bCs/>
              </w:rPr>
              <w:sym w:font="Wingdings" w:char="F0FC"/>
            </w:r>
          </w:p>
        </w:tc>
      </w:tr>
      <w:tr w:rsidR="00425C30" w14:paraId="1A88FB9B" w14:textId="77777777" w:rsidTr="00B155D5">
        <w:trPr>
          <w:trHeight w:val="2148"/>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3871CDDD" w14:textId="2CC2050F" w:rsidR="00DA4A71" w:rsidRPr="00B155D5" w:rsidRDefault="00DA4A71" w:rsidP="00B81971">
            <w:pPr>
              <w:spacing w:before="60" w:after="60"/>
              <w:ind w:left="289" w:hanging="289"/>
              <w:rPr>
                <w:b/>
                <w:bCs/>
                <w:sz w:val="20"/>
                <w:szCs w:val="20"/>
              </w:rPr>
            </w:pPr>
            <w:r w:rsidRPr="00B155D5">
              <w:rPr>
                <w:b/>
                <w:bCs/>
                <w:sz w:val="20"/>
                <w:szCs w:val="20"/>
              </w:rPr>
              <w:t>1.</w:t>
            </w:r>
            <w:r w:rsidR="005C448D" w:rsidRPr="00B155D5">
              <w:rPr>
                <w:b/>
                <w:bCs/>
                <w:sz w:val="20"/>
                <w:szCs w:val="20"/>
              </w:rPr>
              <w:tab/>
            </w:r>
            <w:r w:rsidRPr="00B155D5">
              <w:rPr>
                <w:b/>
                <w:bCs/>
                <w:sz w:val="20"/>
                <w:szCs w:val="20"/>
              </w:rPr>
              <w:t>Structure plan area</w:t>
            </w:r>
            <w:r w:rsidR="005C448D" w:rsidRPr="00B155D5">
              <w:rPr>
                <w:b/>
                <w:bCs/>
                <w:sz w:val="20"/>
                <w:szCs w:val="20"/>
              </w:rPr>
              <w:t xml:space="preserve"> </w:t>
            </w:r>
            <w:r w:rsidRPr="00B155D5">
              <w:rPr>
                <w:b/>
                <w:bCs/>
                <w:sz w:val="20"/>
                <w:szCs w:val="20"/>
              </w:rPr>
              <w:t>and operation</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0F35C73" w14:textId="41FCC865" w:rsidR="00DA4A71" w:rsidRPr="00B155D5" w:rsidRDefault="00DA4A71" w:rsidP="00C50953">
            <w:pPr>
              <w:pStyle w:val="ListParagraph"/>
              <w:numPr>
                <w:ilvl w:val="0"/>
                <w:numId w:val="20"/>
              </w:numPr>
              <w:spacing w:before="60" w:after="60"/>
              <w:ind w:left="289" w:hanging="289"/>
              <w:contextualSpacing w:val="0"/>
              <w:rPr>
                <w:sz w:val="20"/>
                <w:szCs w:val="20"/>
              </w:rPr>
            </w:pPr>
            <w:r w:rsidRPr="00B155D5">
              <w:rPr>
                <w:sz w:val="20"/>
                <w:szCs w:val="20"/>
              </w:rPr>
              <w:t xml:space="preserve">Describe the area to which the structure plan applies (application area outlined on </w:t>
            </w:r>
            <w:r w:rsidR="00E96A06" w:rsidRPr="00B155D5">
              <w:rPr>
                <w:sz w:val="20"/>
                <w:szCs w:val="20"/>
              </w:rPr>
              <w:t xml:space="preserve">the </w:t>
            </w:r>
            <w:r w:rsidRPr="00B155D5">
              <w:rPr>
                <w:sz w:val="20"/>
                <w:szCs w:val="20"/>
              </w:rPr>
              <w:t>structure plan map)</w:t>
            </w:r>
            <w:r w:rsidR="005A36B7" w:rsidRPr="00B155D5">
              <w:rPr>
                <w:sz w:val="20"/>
                <w:szCs w:val="20"/>
              </w:rPr>
              <w:t>.</w:t>
            </w:r>
          </w:p>
          <w:p w14:paraId="132E4DFE" w14:textId="77777777" w:rsidR="00DA4A71" w:rsidRPr="00B155D5" w:rsidRDefault="00DA4A71" w:rsidP="00C50953">
            <w:pPr>
              <w:pStyle w:val="ListParagraph"/>
              <w:numPr>
                <w:ilvl w:val="0"/>
                <w:numId w:val="20"/>
              </w:numPr>
              <w:spacing w:after="60"/>
              <w:ind w:left="289" w:hanging="289"/>
              <w:contextualSpacing w:val="0"/>
              <w:rPr>
                <w:sz w:val="20"/>
                <w:szCs w:val="20"/>
              </w:rPr>
            </w:pPr>
            <w:r w:rsidRPr="00B155D5">
              <w:rPr>
                <w:sz w:val="20"/>
                <w:szCs w:val="20"/>
              </w:rPr>
              <w:t>State that:</w:t>
            </w:r>
          </w:p>
          <w:p w14:paraId="7272D52D" w14:textId="7356BB71" w:rsidR="00DA4A71" w:rsidRPr="00B155D5" w:rsidRDefault="00DA4A71" w:rsidP="00C50953">
            <w:pPr>
              <w:pStyle w:val="ListParagraph"/>
              <w:spacing w:after="60"/>
              <w:ind w:left="289"/>
              <w:contextualSpacing w:val="0"/>
              <w:rPr>
                <w:sz w:val="20"/>
                <w:szCs w:val="20"/>
              </w:rPr>
            </w:pPr>
            <w:r w:rsidRPr="00B155D5">
              <w:rPr>
                <w:sz w:val="20"/>
                <w:szCs w:val="20"/>
              </w:rPr>
              <w:t>"</w:t>
            </w:r>
            <w:r w:rsidRPr="00B155D5">
              <w:rPr>
                <w:i/>
                <w:iCs/>
                <w:sz w:val="20"/>
                <w:szCs w:val="20"/>
              </w:rPr>
              <w:t>The plan is in effect from the date stated on the cover [date decision letter is distributed to the applicant] and for a period of 10 years [or for any other period approved by the WAPC]</w:t>
            </w:r>
            <w:r w:rsidR="005A36B7" w:rsidRPr="00B155D5">
              <w:rPr>
                <w:i/>
                <w:iCs/>
                <w:sz w:val="20"/>
                <w:szCs w:val="20"/>
              </w:rPr>
              <w:t>.</w:t>
            </w:r>
            <w:r w:rsidRPr="00B155D5">
              <w:rPr>
                <w:i/>
                <w:iCs/>
                <w:sz w:val="20"/>
                <w:szCs w:val="20"/>
              </w:rPr>
              <w:t>"</w:t>
            </w:r>
          </w:p>
          <w:p w14:paraId="3A6904C4" w14:textId="39B0D22B" w:rsidR="00DA4A71" w:rsidRPr="00B155D5" w:rsidRDefault="00DA4A71" w:rsidP="00FA0A22">
            <w:pPr>
              <w:pStyle w:val="ListParagraph"/>
              <w:numPr>
                <w:ilvl w:val="0"/>
                <w:numId w:val="20"/>
              </w:numPr>
              <w:spacing w:after="60"/>
              <w:ind w:left="289" w:hanging="289"/>
              <w:contextualSpacing w:val="0"/>
              <w:rPr>
                <w:sz w:val="20"/>
                <w:szCs w:val="20"/>
              </w:rPr>
            </w:pPr>
            <w:r w:rsidRPr="00B155D5">
              <w:rPr>
                <w:sz w:val="20"/>
                <w:szCs w:val="20"/>
              </w:rPr>
              <w:t>Identify other instruments informing the structure plan's implementation (e.g.</w:t>
            </w:r>
            <w:r w:rsidR="00EF3544" w:rsidRPr="00B155D5">
              <w:rPr>
                <w:sz w:val="20"/>
                <w:szCs w:val="20"/>
              </w:rPr>
              <w:t>,</w:t>
            </w:r>
            <w:r w:rsidRPr="00B155D5">
              <w:rPr>
                <w:sz w:val="20"/>
                <w:szCs w:val="20"/>
              </w:rPr>
              <w:t xml:space="preserve"> local planning scheme)</w:t>
            </w:r>
            <w:r w:rsidR="005A36B7" w:rsidRPr="00B155D5">
              <w:rPr>
                <w:sz w:val="20"/>
                <w:szCs w:val="20"/>
              </w:rPr>
              <w: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69E8942A" w14:textId="77777777" w:rsidR="00DA4A71" w:rsidRPr="00011B56" w:rsidRDefault="00DA4A71" w:rsidP="003C246A">
            <w:pPr>
              <w:spacing w:before="60" w:after="60"/>
              <w:jc w:val="center"/>
            </w:pPr>
          </w:p>
        </w:tc>
      </w:tr>
      <w:tr w:rsidR="00DA4A71" w14:paraId="1BF2AB0B" w14:textId="77777777" w:rsidTr="00FA0A22">
        <w:trPr>
          <w:trHeight w:val="397"/>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C023180" w14:textId="1068EA66" w:rsidR="00DA4A71" w:rsidRPr="00B155D5" w:rsidRDefault="00DA4A71" w:rsidP="00011B56">
            <w:pPr>
              <w:spacing w:before="60" w:after="60"/>
              <w:ind w:left="289" w:hanging="289"/>
              <w:rPr>
                <w:b/>
                <w:bCs/>
                <w:sz w:val="20"/>
                <w:szCs w:val="20"/>
              </w:rPr>
            </w:pPr>
            <w:r w:rsidRPr="00B155D5">
              <w:rPr>
                <w:b/>
                <w:bCs/>
                <w:sz w:val="20"/>
                <w:szCs w:val="20"/>
              </w:rPr>
              <w:t>2.</w:t>
            </w:r>
            <w:r w:rsidR="007251FB" w:rsidRPr="00B155D5">
              <w:rPr>
                <w:b/>
                <w:bCs/>
                <w:sz w:val="20"/>
                <w:szCs w:val="20"/>
              </w:rPr>
              <w:tab/>
            </w:r>
            <w:r w:rsidRPr="00B155D5">
              <w:rPr>
                <w:b/>
                <w:bCs/>
                <w:sz w:val="20"/>
                <w:szCs w:val="20"/>
              </w:rPr>
              <w:t>Purpose</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B31B32C" w14:textId="77777777" w:rsidR="00DA4A71" w:rsidRPr="00B155D5" w:rsidRDefault="00DA4A71" w:rsidP="00FA0A22">
            <w:pPr>
              <w:spacing w:before="60" w:after="60"/>
              <w:rPr>
                <w:sz w:val="20"/>
                <w:szCs w:val="20"/>
              </w:rPr>
            </w:pPr>
            <w:r w:rsidRPr="00B155D5">
              <w:rPr>
                <w:sz w:val="20"/>
                <w:szCs w:val="20"/>
              </w:rPr>
              <w:t>Outline the structure plan purpose and key objectives.</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4CB37740" w14:textId="77777777" w:rsidR="00DA4A71" w:rsidRDefault="00DA4A71" w:rsidP="003C246A">
            <w:pPr>
              <w:spacing w:before="60" w:after="60"/>
              <w:jc w:val="center"/>
            </w:pPr>
          </w:p>
        </w:tc>
      </w:tr>
      <w:tr w:rsidR="00425C30" w14:paraId="13290455" w14:textId="77777777" w:rsidTr="00B155D5">
        <w:trPr>
          <w:trHeight w:val="1435"/>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479881D6" w14:textId="1F1EB6D8" w:rsidR="006B1D6B" w:rsidRPr="00B155D5" w:rsidRDefault="00DA4A71" w:rsidP="00011B56">
            <w:pPr>
              <w:spacing w:before="60" w:after="60"/>
              <w:ind w:left="289" w:hanging="289"/>
              <w:rPr>
                <w:b/>
                <w:bCs/>
                <w:sz w:val="20"/>
                <w:szCs w:val="20"/>
              </w:rPr>
            </w:pPr>
            <w:r w:rsidRPr="00B155D5">
              <w:rPr>
                <w:b/>
                <w:bCs/>
                <w:sz w:val="20"/>
                <w:szCs w:val="20"/>
              </w:rPr>
              <w:t>3.</w:t>
            </w:r>
            <w:r w:rsidR="007251FB" w:rsidRPr="00B155D5">
              <w:rPr>
                <w:b/>
                <w:bCs/>
                <w:sz w:val="20"/>
                <w:szCs w:val="20"/>
              </w:rPr>
              <w:tab/>
            </w:r>
            <w:r w:rsidRPr="00B155D5">
              <w:rPr>
                <w:b/>
                <w:bCs/>
                <w:sz w:val="20"/>
                <w:szCs w:val="20"/>
              </w:rPr>
              <w:t>Staging</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0B9DB77" w14:textId="3287239D" w:rsidR="00DA4A71" w:rsidRPr="00B155D5" w:rsidRDefault="00DA4A71" w:rsidP="00FA0A22">
            <w:pPr>
              <w:spacing w:before="60" w:after="60"/>
              <w:rPr>
                <w:sz w:val="20"/>
                <w:szCs w:val="20"/>
                <w:u w:val="single"/>
              </w:rPr>
            </w:pPr>
            <w:r w:rsidRPr="00B155D5">
              <w:rPr>
                <w:sz w:val="20"/>
                <w:szCs w:val="20"/>
                <w:u w:val="single"/>
              </w:rPr>
              <w:t>Describe how subdivision and/or development is intended to proceed, and:</w:t>
            </w:r>
          </w:p>
          <w:p w14:paraId="35252D36" w14:textId="1AF61FD0" w:rsidR="00DA4A71" w:rsidRPr="00B155D5" w:rsidRDefault="00DA4A71" w:rsidP="00C50953">
            <w:pPr>
              <w:pStyle w:val="ListParagraph"/>
              <w:numPr>
                <w:ilvl w:val="0"/>
                <w:numId w:val="20"/>
              </w:numPr>
              <w:spacing w:after="60"/>
              <w:ind w:left="289" w:hanging="289"/>
              <w:contextualSpacing w:val="0"/>
              <w:rPr>
                <w:sz w:val="20"/>
                <w:szCs w:val="20"/>
              </w:rPr>
            </w:pPr>
            <w:r w:rsidRPr="00B155D5">
              <w:rPr>
                <w:sz w:val="20"/>
                <w:szCs w:val="20"/>
              </w:rPr>
              <w:t>Identify subdivision/development stages (short/medium/long term) as they relate to major infrastructure becoming available or other triggers</w:t>
            </w:r>
            <w:r w:rsidR="005A36B7" w:rsidRPr="00B155D5">
              <w:rPr>
                <w:sz w:val="20"/>
                <w:szCs w:val="20"/>
              </w:rPr>
              <w:t>.</w:t>
            </w:r>
          </w:p>
          <w:p w14:paraId="6E44474F" w14:textId="6F2F30B9" w:rsidR="00DA4A71" w:rsidRPr="00B155D5" w:rsidRDefault="00DA4A71" w:rsidP="00FA0A22">
            <w:pPr>
              <w:pStyle w:val="ListParagraph"/>
              <w:numPr>
                <w:ilvl w:val="0"/>
                <w:numId w:val="20"/>
              </w:numPr>
              <w:spacing w:after="60"/>
              <w:ind w:left="289" w:hanging="289"/>
              <w:contextualSpacing w:val="0"/>
              <w:rPr>
                <w:sz w:val="20"/>
                <w:szCs w:val="20"/>
              </w:rPr>
            </w:pPr>
            <w:r w:rsidRPr="00B155D5">
              <w:rPr>
                <w:sz w:val="20"/>
                <w:szCs w:val="20"/>
              </w:rPr>
              <w:t xml:space="preserve">For precinct structure plans, identify agency responsibilities or </w:t>
            </w:r>
            <w:r w:rsidR="00E2430A" w:rsidRPr="00B155D5">
              <w:rPr>
                <w:sz w:val="20"/>
                <w:szCs w:val="20"/>
              </w:rPr>
              <w:t xml:space="preserve">development </w:t>
            </w:r>
            <w:r w:rsidRPr="00B155D5">
              <w:rPr>
                <w:sz w:val="20"/>
                <w:szCs w:val="20"/>
              </w:rPr>
              <w:t xml:space="preserve">incentives </w:t>
            </w:r>
            <w:r w:rsidR="00E2430A" w:rsidRPr="00B155D5">
              <w:rPr>
                <w:sz w:val="20"/>
                <w:szCs w:val="20"/>
              </w:rPr>
              <w:t>(refer to SPP 7.2)</w:t>
            </w:r>
            <w:r w:rsidR="005A36B7" w:rsidRPr="00B155D5">
              <w:rPr>
                <w:sz w:val="20"/>
                <w:szCs w:val="20"/>
              </w:rPr>
              <w: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4C70819B" w14:textId="77777777" w:rsidR="00DA4A71" w:rsidRDefault="00DA4A71" w:rsidP="003C246A">
            <w:pPr>
              <w:spacing w:before="60" w:after="60"/>
              <w:jc w:val="center"/>
            </w:pPr>
          </w:p>
        </w:tc>
      </w:tr>
      <w:tr w:rsidR="00425C30" w14:paraId="265ED730" w14:textId="77777777" w:rsidTr="00B155D5">
        <w:trPr>
          <w:trHeight w:val="790"/>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2797EF5F" w14:textId="1D44E669" w:rsidR="00DA4A71" w:rsidRPr="00B155D5" w:rsidRDefault="00DA4A71" w:rsidP="00DB36BB">
            <w:pPr>
              <w:spacing w:before="60" w:after="60"/>
              <w:ind w:left="289" w:hanging="289"/>
              <w:rPr>
                <w:b/>
                <w:bCs/>
                <w:sz w:val="20"/>
                <w:szCs w:val="20"/>
              </w:rPr>
            </w:pPr>
            <w:r w:rsidRPr="00B155D5">
              <w:rPr>
                <w:b/>
                <w:bCs/>
                <w:sz w:val="20"/>
                <w:szCs w:val="20"/>
              </w:rPr>
              <w:t>4.</w:t>
            </w:r>
            <w:r w:rsidR="007251FB" w:rsidRPr="00B155D5">
              <w:rPr>
                <w:b/>
                <w:bCs/>
                <w:sz w:val="20"/>
                <w:szCs w:val="20"/>
              </w:rPr>
              <w:tab/>
            </w:r>
            <w:r w:rsidRPr="00B155D5">
              <w:rPr>
                <w:b/>
                <w:bCs/>
                <w:sz w:val="20"/>
                <w:szCs w:val="20"/>
              </w:rPr>
              <w:t>Subdivision and development requirements</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A5276E4" w14:textId="77777777" w:rsidR="00DA4A71" w:rsidRPr="00B155D5" w:rsidRDefault="00DA4A71" w:rsidP="00FA0A22">
            <w:pPr>
              <w:spacing w:before="60" w:after="60"/>
              <w:rPr>
                <w:sz w:val="20"/>
                <w:szCs w:val="20"/>
              </w:rPr>
            </w:pPr>
            <w:r w:rsidRPr="00B155D5">
              <w:rPr>
                <w:sz w:val="20"/>
                <w:szCs w:val="20"/>
              </w:rPr>
              <w:t>Identify the requirements for subdivision/development:</w:t>
            </w:r>
          </w:p>
          <w:p w14:paraId="0AC6D5B9" w14:textId="49612F68" w:rsidR="00DA497B" w:rsidRPr="00B155D5" w:rsidRDefault="00F61C45" w:rsidP="00FA0A22">
            <w:pPr>
              <w:spacing w:after="60"/>
              <w:ind w:left="573" w:hanging="573"/>
              <w:rPr>
                <w:sz w:val="20"/>
                <w:szCs w:val="20"/>
              </w:rPr>
            </w:pPr>
            <w:r w:rsidRPr="00B155D5">
              <w:rPr>
                <w:b/>
                <w:bCs/>
                <w:sz w:val="20"/>
                <w:szCs w:val="20"/>
              </w:rPr>
              <w:t>Note</w:t>
            </w:r>
            <w:r w:rsidR="00DA497B" w:rsidRPr="00B155D5">
              <w:rPr>
                <w:sz w:val="20"/>
                <w:szCs w:val="20"/>
              </w:rPr>
              <w:t>:</w:t>
            </w:r>
            <w:r w:rsidRPr="00B155D5">
              <w:rPr>
                <w:sz w:val="20"/>
                <w:szCs w:val="20"/>
              </w:rPr>
              <w:tab/>
            </w:r>
            <w:r w:rsidR="00DA497B" w:rsidRPr="00B155D5">
              <w:rPr>
                <w:sz w:val="20"/>
                <w:szCs w:val="20"/>
              </w:rPr>
              <w:t>For precinct structure plans, information under this section can be grouped and presented per precinct</w:t>
            </w:r>
            <w:r w:rsidR="00C50953" w:rsidRPr="00B155D5">
              <w:rPr>
                <w:sz w:val="20"/>
                <w:szCs w:val="20"/>
              </w:rPr>
              <w: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901D541" w14:textId="77777777" w:rsidR="00DA4A71" w:rsidRDefault="00DA4A71" w:rsidP="003C246A">
            <w:pPr>
              <w:spacing w:before="60" w:after="60"/>
              <w:jc w:val="center"/>
            </w:pPr>
          </w:p>
        </w:tc>
      </w:tr>
      <w:tr w:rsidR="00425C30" w14:paraId="5E1799A5" w14:textId="77777777" w:rsidTr="00FA0A22">
        <w:trPr>
          <w:trHeight w:val="1550"/>
        </w:trPr>
        <w:tc>
          <w:tcPr>
            <w:tcW w:w="2263"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47639BD6" w14:textId="4340A322" w:rsidR="00DA4A71" w:rsidRPr="00B155D5" w:rsidRDefault="00DA4A71" w:rsidP="00DB36BB">
            <w:pPr>
              <w:spacing w:before="60" w:after="60"/>
              <w:ind w:left="715" w:hanging="431"/>
              <w:rPr>
                <w:b/>
                <w:bCs/>
                <w:sz w:val="20"/>
                <w:szCs w:val="20"/>
              </w:rPr>
            </w:pPr>
            <w:r w:rsidRPr="00B155D5">
              <w:rPr>
                <w:b/>
                <w:bCs/>
                <w:sz w:val="20"/>
                <w:szCs w:val="20"/>
              </w:rPr>
              <w:t>4.1</w:t>
            </w:r>
            <w:r w:rsidR="00040845" w:rsidRPr="00B155D5">
              <w:rPr>
                <w:b/>
                <w:bCs/>
                <w:sz w:val="20"/>
                <w:szCs w:val="20"/>
              </w:rPr>
              <w:tab/>
            </w:r>
            <w:r w:rsidRPr="00B155D5">
              <w:rPr>
                <w:b/>
                <w:bCs/>
                <w:sz w:val="20"/>
                <w:szCs w:val="20"/>
              </w:rPr>
              <w:t>Land use zones and reserves</w:t>
            </w:r>
          </w:p>
        </w:tc>
        <w:tc>
          <w:tcPr>
            <w:tcW w:w="7088" w:type="dxa"/>
            <w:tcBorders>
              <w:top w:val="single" w:sz="4" w:space="0" w:color="44546A" w:themeColor="text2"/>
              <w:left w:val="single" w:sz="4" w:space="0" w:color="44546A" w:themeColor="text2"/>
              <w:bottom w:val="single" w:sz="4" w:space="0" w:color="607796"/>
              <w:right w:val="single" w:sz="4" w:space="0" w:color="44546A" w:themeColor="text2"/>
            </w:tcBorders>
          </w:tcPr>
          <w:p w14:paraId="535E4991" w14:textId="77777777" w:rsidR="00DA4A71" w:rsidRPr="00B155D5" w:rsidRDefault="00DA4A71" w:rsidP="00C50953">
            <w:pPr>
              <w:spacing w:before="60" w:after="60"/>
              <w:rPr>
                <w:sz w:val="20"/>
                <w:szCs w:val="20"/>
                <w:u w:val="single"/>
              </w:rPr>
            </w:pPr>
            <w:r w:rsidRPr="00B155D5">
              <w:rPr>
                <w:sz w:val="20"/>
                <w:szCs w:val="20"/>
                <w:u w:val="single"/>
              </w:rPr>
              <w:t>Refer to the structure plan map:</w:t>
            </w:r>
          </w:p>
          <w:p w14:paraId="63391DEF" w14:textId="0C68566B" w:rsidR="00DA4A71" w:rsidRPr="00B155D5" w:rsidRDefault="00DA4A71" w:rsidP="00C50953">
            <w:pPr>
              <w:spacing w:after="120"/>
              <w:rPr>
                <w:sz w:val="20"/>
                <w:szCs w:val="20"/>
              </w:rPr>
            </w:pPr>
            <w:r w:rsidRPr="00B155D5">
              <w:rPr>
                <w:i/>
                <w:iCs/>
                <w:sz w:val="20"/>
                <w:szCs w:val="20"/>
              </w:rPr>
              <w:t>"Plan 1 designates proposed zones/precincts and reserves in the structure plan area</w:t>
            </w:r>
            <w:r w:rsidR="005A36B7" w:rsidRPr="00B155D5">
              <w:rPr>
                <w:i/>
                <w:iCs/>
                <w:sz w:val="20"/>
                <w:szCs w:val="20"/>
              </w:rPr>
              <w:t>.</w:t>
            </w:r>
            <w:r w:rsidRPr="00B155D5">
              <w:rPr>
                <w:i/>
                <w:iCs/>
                <w:sz w:val="20"/>
                <w:szCs w:val="20"/>
              </w:rPr>
              <w:t>"</w:t>
            </w:r>
          </w:p>
          <w:p w14:paraId="1C078EF2" w14:textId="5D7FA7A2" w:rsidR="00EE6249" w:rsidRPr="00B155D5" w:rsidRDefault="00DA4A71" w:rsidP="00C50953">
            <w:pPr>
              <w:spacing w:after="60"/>
              <w:rPr>
                <w:sz w:val="20"/>
                <w:szCs w:val="20"/>
              </w:rPr>
            </w:pPr>
            <w:r w:rsidRPr="00B155D5">
              <w:rPr>
                <w:sz w:val="20"/>
                <w:szCs w:val="20"/>
                <w:u w:val="single"/>
              </w:rPr>
              <w:t xml:space="preserve">Provide information and guidance </w:t>
            </w:r>
            <w:r w:rsidR="00D63B93" w:rsidRPr="00B155D5">
              <w:rPr>
                <w:sz w:val="20"/>
                <w:szCs w:val="20"/>
                <w:u w:val="single"/>
              </w:rPr>
              <w:t xml:space="preserve">to </w:t>
            </w:r>
            <w:r w:rsidRPr="00B155D5">
              <w:rPr>
                <w:sz w:val="20"/>
                <w:szCs w:val="20"/>
                <w:u w:val="single"/>
              </w:rPr>
              <w:t xml:space="preserve">support </w:t>
            </w:r>
            <w:r w:rsidR="00D63B93" w:rsidRPr="00B155D5">
              <w:rPr>
                <w:sz w:val="20"/>
                <w:szCs w:val="20"/>
                <w:u w:val="single"/>
              </w:rPr>
              <w:t>implementation together with</w:t>
            </w:r>
            <w:r w:rsidRPr="00B155D5">
              <w:rPr>
                <w:sz w:val="20"/>
                <w:szCs w:val="20"/>
                <w:u w:val="single"/>
              </w:rPr>
              <w:t xml:space="preserve"> what is shown on the structure plan map</w:t>
            </w:r>
          </w:p>
          <w:p w14:paraId="5C9C5724" w14:textId="4D01B89E" w:rsidR="00DA4A71" w:rsidRPr="00B155D5" w:rsidRDefault="00EE6249" w:rsidP="00C50953">
            <w:pPr>
              <w:spacing w:after="60"/>
              <w:ind w:left="573" w:hanging="573"/>
              <w:rPr>
                <w:sz w:val="20"/>
                <w:szCs w:val="20"/>
              </w:rPr>
            </w:pPr>
            <w:r w:rsidRPr="00B155D5">
              <w:rPr>
                <w:b/>
                <w:bCs/>
                <w:sz w:val="20"/>
                <w:szCs w:val="20"/>
              </w:rPr>
              <w:t>4.1.1</w:t>
            </w:r>
            <w:r w:rsidRPr="00B155D5">
              <w:rPr>
                <w:sz w:val="20"/>
                <w:szCs w:val="20"/>
              </w:rPr>
              <w:tab/>
            </w:r>
            <w:r w:rsidR="00DA4A71" w:rsidRPr="00B155D5">
              <w:rPr>
                <w:b/>
                <w:bCs/>
                <w:sz w:val="20"/>
                <w:szCs w:val="20"/>
              </w:rPr>
              <w:t>Zones/Precincts:</w:t>
            </w:r>
          </w:p>
          <w:p w14:paraId="74C7E24E" w14:textId="3C75C520" w:rsidR="00DA4A71" w:rsidRPr="00B155D5" w:rsidRDefault="00EC1BDE" w:rsidP="00C50953">
            <w:pPr>
              <w:pStyle w:val="ListParagraph"/>
              <w:numPr>
                <w:ilvl w:val="0"/>
                <w:numId w:val="15"/>
              </w:numPr>
              <w:spacing w:after="60"/>
              <w:ind w:left="857" w:hanging="284"/>
              <w:contextualSpacing w:val="0"/>
              <w:rPr>
                <w:sz w:val="20"/>
                <w:szCs w:val="20"/>
              </w:rPr>
            </w:pPr>
            <w:r w:rsidRPr="00B155D5">
              <w:rPr>
                <w:sz w:val="20"/>
                <w:szCs w:val="20"/>
              </w:rPr>
              <w:t xml:space="preserve">Provide </w:t>
            </w:r>
            <w:r w:rsidR="00DA4A71" w:rsidRPr="00B155D5">
              <w:rPr>
                <w:sz w:val="20"/>
                <w:szCs w:val="20"/>
              </w:rPr>
              <w:t>information about the zones or precincts depicted on the structure plan map. The zones should be consistent with the scheme.</w:t>
            </w:r>
          </w:p>
          <w:p w14:paraId="35DB9A44" w14:textId="0D183CC3" w:rsidR="001846F9" w:rsidRPr="00B155D5" w:rsidRDefault="00DA4A71" w:rsidP="00C50953">
            <w:pPr>
              <w:pStyle w:val="ListParagraph"/>
              <w:numPr>
                <w:ilvl w:val="0"/>
                <w:numId w:val="15"/>
              </w:numPr>
              <w:spacing w:after="60"/>
              <w:ind w:left="857" w:hanging="284"/>
              <w:contextualSpacing w:val="0"/>
              <w:rPr>
                <w:sz w:val="20"/>
                <w:szCs w:val="20"/>
              </w:rPr>
            </w:pPr>
            <w:r w:rsidRPr="00B155D5">
              <w:rPr>
                <w:sz w:val="20"/>
                <w:szCs w:val="20"/>
              </w:rPr>
              <w:t>For precincts, include objectives of the precinct and preferred land uses.</w:t>
            </w:r>
          </w:p>
          <w:p w14:paraId="7EC47949" w14:textId="75DFBA09" w:rsidR="00DA4A71" w:rsidRPr="00B155D5" w:rsidRDefault="00E946B4" w:rsidP="00C50953">
            <w:pPr>
              <w:spacing w:after="60"/>
              <w:ind w:left="573" w:hanging="573"/>
              <w:rPr>
                <w:sz w:val="20"/>
                <w:szCs w:val="20"/>
              </w:rPr>
            </w:pPr>
            <w:r w:rsidRPr="00B155D5">
              <w:rPr>
                <w:b/>
                <w:bCs/>
                <w:sz w:val="20"/>
                <w:szCs w:val="20"/>
              </w:rPr>
              <w:t>4.1.2</w:t>
            </w:r>
            <w:r w:rsidRPr="00B155D5">
              <w:rPr>
                <w:sz w:val="20"/>
                <w:szCs w:val="20"/>
              </w:rPr>
              <w:tab/>
            </w:r>
            <w:r w:rsidR="00DA4A71" w:rsidRPr="00B155D5">
              <w:rPr>
                <w:b/>
                <w:bCs/>
                <w:sz w:val="20"/>
                <w:szCs w:val="20"/>
              </w:rPr>
              <w:t>Road reserves</w:t>
            </w:r>
            <w:r w:rsidR="00880E5C" w:rsidRPr="00B155D5">
              <w:rPr>
                <w:b/>
                <w:bCs/>
                <w:sz w:val="20"/>
                <w:szCs w:val="20"/>
              </w:rPr>
              <w:t>:</w:t>
            </w:r>
          </w:p>
          <w:p w14:paraId="526DEBA4" w14:textId="05051E86" w:rsidR="00DA4A71" w:rsidRPr="00B155D5" w:rsidRDefault="00DA4A71" w:rsidP="00C50953">
            <w:pPr>
              <w:pStyle w:val="ListParagraph"/>
              <w:numPr>
                <w:ilvl w:val="0"/>
                <w:numId w:val="15"/>
              </w:numPr>
              <w:spacing w:after="60"/>
              <w:ind w:left="857" w:hanging="284"/>
              <w:contextualSpacing w:val="0"/>
              <w:rPr>
                <w:sz w:val="20"/>
                <w:szCs w:val="20"/>
              </w:rPr>
            </w:pPr>
            <w:r w:rsidRPr="00B155D5">
              <w:rPr>
                <w:sz w:val="20"/>
                <w:szCs w:val="20"/>
              </w:rPr>
              <w:t>Set out specifications for the movement network (including hierarchy of roads and reserve widths)</w:t>
            </w:r>
            <w:r w:rsidR="00E435F9" w:rsidRPr="00B155D5">
              <w:rPr>
                <w:sz w:val="20"/>
                <w:szCs w:val="20"/>
              </w:rPr>
              <w:t>.</w:t>
            </w:r>
          </w:p>
          <w:p w14:paraId="16F9026F" w14:textId="77777777" w:rsidR="00DA4A71" w:rsidRDefault="00DA4A71" w:rsidP="00C50953">
            <w:pPr>
              <w:pStyle w:val="ListParagraph"/>
              <w:numPr>
                <w:ilvl w:val="0"/>
                <w:numId w:val="15"/>
              </w:numPr>
              <w:spacing w:after="60"/>
              <w:ind w:left="857" w:hanging="284"/>
              <w:contextualSpacing w:val="0"/>
              <w:rPr>
                <w:sz w:val="20"/>
                <w:szCs w:val="20"/>
              </w:rPr>
            </w:pPr>
            <w:r w:rsidRPr="00B155D5">
              <w:rPr>
                <w:sz w:val="20"/>
                <w:szCs w:val="20"/>
              </w:rPr>
              <w:t>Include graphics and/or cross-sections where necessary for implementation. Cross-sections can dictate lanes, paths, car parking, and street trees (as applicable).</w:t>
            </w:r>
          </w:p>
          <w:p w14:paraId="69DF1A96" w14:textId="77777777" w:rsidR="00B155D5" w:rsidRPr="00B155D5" w:rsidRDefault="00B155D5" w:rsidP="00B155D5">
            <w:pPr>
              <w:spacing w:after="60"/>
              <w:ind w:left="573" w:hanging="573"/>
              <w:rPr>
                <w:sz w:val="20"/>
                <w:szCs w:val="20"/>
              </w:rPr>
            </w:pPr>
            <w:r w:rsidRPr="00B155D5">
              <w:rPr>
                <w:b/>
                <w:bCs/>
                <w:sz w:val="20"/>
                <w:szCs w:val="20"/>
              </w:rPr>
              <w:t>4.1.3</w:t>
            </w:r>
            <w:r w:rsidRPr="00B155D5">
              <w:rPr>
                <w:sz w:val="20"/>
                <w:szCs w:val="20"/>
              </w:rPr>
              <w:tab/>
            </w:r>
            <w:r w:rsidRPr="00B155D5">
              <w:rPr>
                <w:b/>
                <w:bCs/>
                <w:sz w:val="20"/>
                <w:szCs w:val="20"/>
              </w:rPr>
              <w:t>Public Open Space:</w:t>
            </w:r>
          </w:p>
          <w:p w14:paraId="2F0BEA86" w14:textId="77777777" w:rsidR="00B155D5" w:rsidRPr="00B155D5" w:rsidRDefault="00B155D5" w:rsidP="00B155D5">
            <w:pPr>
              <w:pStyle w:val="ListParagraph"/>
              <w:numPr>
                <w:ilvl w:val="0"/>
                <w:numId w:val="15"/>
              </w:numPr>
              <w:spacing w:after="60"/>
              <w:ind w:left="857" w:hanging="284"/>
              <w:contextualSpacing w:val="0"/>
              <w:rPr>
                <w:sz w:val="20"/>
                <w:szCs w:val="20"/>
              </w:rPr>
            </w:pPr>
            <w:r w:rsidRPr="00B155D5">
              <w:rPr>
                <w:sz w:val="20"/>
                <w:szCs w:val="20"/>
              </w:rPr>
              <w:t>Detail the extent, type, and function of public open spaces (existing and proposed) as shown on the structure plan map.</w:t>
            </w:r>
          </w:p>
          <w:p w14:paraId="4549DC3C" w14:textId="77777777" w:rsidR="00B155D5" w:rsidRDefault="00B155D5" w:rsidP="00B155D5">
            <w:pPr>
              <w:pStyle w:val="ListParagraph"/>
              <w:numPr>
                <w:ilvl w:val="0"/>
                <w:numId w:val="15"/>
              </w:numPr>
              <w:spacing w:after="60"/>
              <w:ind w:left="857" w:hanging="284"/>
              <w:contextualSpacing w:val="0"/>
              <w:rPr>
                <w:sz w:val="20"/>
                <w:szCs w:val="20"/>
              </w:rPr>
            </w:pPr>
            <w:r w:rsidRPr="00B155D5">
              <w:rPr>
                <w:sz w:val="20"/>
                <w:szCs w:val="20"/>
              </w:rPr>
              <w:t>For proposed public open space, provide a public open space schedule including the percentage used for stormwater drainage (identify drainage areas on the structure plan map).</w:t>
            </w:r>
          </w:p>
          <w:p w14:paraId="3D92D41F" w14:textId="77777777" w:rsidR="00F32448" w:rsidRPr="00B155D5" w:rsidRDefault="00F32448" w:rsidP="00F32448">
            <w:pPr>
              <w:spacing w:after="60"/>
              <w:ind w:left="573" w:hanging="573"/>
              <w:rPr>
                <w:sz w:val="20"/>
                <w:szCs w:val="20"/>
              </w:rPr>
            </w:pPr>
            <w:r w:rsidRPr="00B155D5">
              <w:rPr>
                <w:b/>
                <w:bCs/>
                <w:sz w:val="20"/>
                <w:szCs w:val="20"/>
              </w:rPr>
              <w:t>4.1.4</w:t>
            </w:r>
            <w:r w:rsidRPr="00B155D5">
              <w:rPr>
                <w:sz w:val="20"/>
                <w:szCs w:val="20"/>
              </w:rPr>
              <w:tab/>
            </w:r>
            <w:r w:rsidRPr="00B155D5">
              <w:rPr>
                <w:b/>
                <w:bCs/>
                <w:sz w:val="20"/>
                <w:szCs w:val="20"/>
              </w:rPr>
              <w:t>Other reserves:</w:t>
            </w:r>
          </w:p>
          <w:p w14:paraId="54859953" w14:textId="44E0796F" w:rsidR="00F32448" w:rsidRPr="00B155D5" w:rsidRDefault="00F32448" w:rsidP="00F32448">
            <w:pPr>
              <w:pStyle w:val="ListParagraph"/>
              <w:numPr>
                <w:ilvl w:val="0"/>
                <w:numId w:val="15"/>
              </w:numPr>
              <w:spacing w:after="60"/>
              <w:ind w:left="857" w:hanging="284"/>
              <w:contextualSpacing w:val="0"/>
              <w:rPr>
                <w:sz w:val="20"/>
                <w:szCs w:val="20"/>
              </w:rPr>
            </w:pPr>
            <w:r w:rsidRPr="00B155D5">
              <w:rPr>
                <w:sz w:val="20"/>
                <w:szCs w:val="20"/>
              </w:rPr>
              <w:t>Detail arrangements for other public reserves (foreshore, conservation, regional open space, school sites, utilities etc.)</w:t>
            </w:r>
          </w:p>
        </w:tc>
        <w:tc>
          <w:tcPr>
            <w:tcW w:w="567"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2457F9D1" w14:textId="77777777" w:rsidR="00DA4A71" w:rsidRDefault="00DA4A71" w:rsidP="003C246A">
            <w:pPr>
              <w:spacing w:before="60" w:after="60"/>
              <w:jc w:val="center"/>
            </w:pPr>
          </w:p>
        </w:tc>
      </w:tr>
      <w:tr w:rsidR="00425C30" w14:paraId="41D283F7" w14:textId="77777777" w:rsidTr="00C50953">
        <w:trPr>
          <w:trHeight w:val="841"/>
        </w:trPr>
        <w:tc>
          <w:tcPr>
            <w:tcW w:w="2263"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1B542503" w14:textId="3F019E24" w:rsidR="00DA4A71" w:rsidRPr="00B155D5" w:rsidRDefault="00DA4A71" w:rsidP="00FA0A22">
            <w:pPr>
              <w:spacing w:before="60" w:after="60"/>
              <w:ind w:left="713" w:hanging="431"/>
              <w:rPr>
                <w:b/>
                <w:bCs/>
                <w:sz w:val="20"/>
                <w:szCs w:val="20"/>
              </w:rPr>
            </w:pPr>
            <w:r w:rsidRPr="00B155D5">
              <w:rPr>
                <w:b/>
                <w:bCs/>
                <w:sz w:val="20"/>
                <w:szCs w:val="20"/>
              </w:rPr>
              <w:lastRenderedPageBreak/>
              <w:t>4.2</w:t>
            </w:r>
            <w:r w:rsidR="00040845" w:rsidRPr="00B155D5">
              <w:rPr>
                <w:b/>
                <w:bCs/>
                <w:sz w:val="20"/>
                <w:szCs w:val="20"/>
              </w:rPr>
              <w:tab/>
            </w:r>
            <w:r w:rsidRPr="00B155D5">
              <w:rPr>
                <w:b/>
                <w:bCs/>
                <w:sz w:val="20"/>
                <w:szCs w:val="20"/>
              </w:rPr>
              <w:t>Density and development</w:t>
            </w:r>
          </w:p>
        </w:tc>
        <w:tc>
          <w:tcPr>
            <w:tcW w:w="7088" w:type="dxa"/>
            <w:tcBorders>
              <w:top w:val="single" w:sz="4" w:space="0" w:color="44546A" w:themeColor="text2"/>
              <w:left w:val="single" w:sz="4" w:space="0" w:color="44546A" w:themeColor="text2"/>
              <w:bottom w:val="single" w:sz="4" w:space="0" w:color="607796"/>
              <w:right w:val="single" w:sz="4" w:space="0" w:color="44546A" w:themeColor="text2"/>
            </w:tcBorders>
          </w:tcPr>
          <w:p w14:paraId="061CAA4D" w14:textId="77777777" w:rsidR="00DA4A71" w:rsidRPr="00B155D5" w:rsidRDefault="00DA4A71" w:rsidP="00C50953">
            <w:pPr>
              <w:spacing w:before="60" w:after="60"/>
              <w:rPr>
                <w:sz w:val="20"/>
                <w:szCs w:val="20"/>
                <w:u w:val="single"/>
              </w:rPr>
            </w:pPr>
            <w:r w:rsidRPr="00B155D5">
              <w:rPr>
                <w:sz w:val="20"/>
                <w:szCs w:val="20"/>
                <w:u w:val="single"/>
              </w:rPr>
              <w:t>Refer to structure plan map:</w:t>
            </w:r>
          </w:p>
          <w:p w14:paraId="14BE0705" w14:textId="77777777" w:rsidR="00DA4A71" w:rsidRPr="00B155D5" w:rsidRDefault="00DA4A71" w:rsidP="00C50953">
            <w:pPr>
              <w:spacing w:after="120"/>
              <w:rPr>
                <w:sz w:val="20"/>
                <w:szCs w:val="20"/>
              </w:rPr>
            </w:pPr>
            <w:r w:rsidRPr="00B155D5">
              <w:rPr>
                <w:sz w:val="20"/>
                <w:szCs w:val="20"/>
              </w:rPr>
              <w:t>"</w:t>
            </w:r>
            <w:r w:rsidRPr="00B155D5">
              <w:rPr>
                <w:i/>
                <w:iCs/>
                <w:sz w:val="20"/>
                <w:szCs w:val="20"/>
              </w:rPr>
              <w:t>Plan 1 designates the R-Codes applicable to subdivision and development in the structure plan area</w:t>
            </w:r>
            <w:r w:rsidRPr="00B155D5">
              <w:rPr>
                <w:sz w:val="20"/>
                <w:szCs w:val="20"/>
              </w:rPr>
              <w:t>"</w:t>
            </w:r>
          </w:p>
          <w:p w14:paraId="692D9C53" w14:textId="6524BD12" w:rsidR="001846F9" w:rsidRPr="00B155D5" w:rsidRDefault="00DA4A71" w:rsidP="00C50953">
            <w:pPr>
              <w:spacing w:after="60"/>
              <w:rPr>
                <w:sz w:val="20"/>
                <w:szCs w:val="20"/>
                <w:u w:val="single"/>
              </w:rPr>
            </w:pPr>
            <w:r w:rsidRPr="00B155D5">
              <w:rPr>
                <w:sz w:val="20"/>
                <w:szCs w:val="20"/>
                <w:u w:val="single"/>
              </w:rPr>
              <w:t>Outline the relevant considerations for subdivision and/or development (as applicable)</w:t>
            </w:r>
            <w:r w:rsidRPr="00B155D5">
              <w:rPr>
                <w:sz w:val="20"/>
                <w:szCs w:val="20"/>
              </w:rPr>
              <w:t>:</w:t>
            </w:r>
          </w:p>
          <w:p w14:paraId="6A59B553" w14:textId="28F0E8C6" w:rsidR="00DA4A71" w:rsidRPr="00B155D5" w:rsidRDefault="00FB02F6" w:rsidP="00C50953">
            <w:pPr>
              <w:spacing w:after="60"/>
              <w:ind w:left="573" w:hanging="573"/>
              <w:rPr>
                <w:b/>
                <w:bCs/>
                <w:sz w:val="20"/>
                <w:szCs w:val="20"/>
              </w:rPr>
            </w:pPr>
            <w:r w:rsidRPr="00B155D5">
              <w:rPr>
                <w:b/>
                <w:bCs/>
                <w:sz w:val="20"/>
                <w:szCs w:val="20"/>
              </w:rPr>
              <w:t>4.2.1</w:t>
            </w:r>
            <w:r w:rsidRPr="00B155D5">
              <w:rPr>
                <w:sz w:val="20"/>
                <w:szCs w:val="20"/>
              </w:rPr>
              <w:tab/>
            </w:r>
            <w:r w:rsidR="00DA4A71" w:rsidRPr="00B155D5">
              <w:rPr>
                <w:b/>
                <w:bCs/>
                <w:sz w:val="20"/>
                <w:szCs w:val="20"/>
              </w:rPr>
              <w:t>Density and R-Codes</w:t>
            </w:r>
            <w:r w:rsidR="001B2BA2" w:rsidRPr="00B155D5">
              <w:rPr>
                <w:b/>
                <w:bCs/>
                <w:sz w:val="20"/>
                <w:szCs w:val="20"/>
              </w:rPr>
              <w:t>:</w:t>
            </w:r>
          </w:p>
          <w:p w14:paraId="0E8E18DB" w14:textId="4D764F74" w:rsidR="00DA4A71" w:rsidRPr="00B155D5" w:rsidRDefault="00DA4A71" w:rsidP="00C50953">
            <w:pPr>
              <w:pStyle w:val="ListParagraph"/>
              <w:numPr>
                <w:ilvl w:val="0"/>
                <w:numId w:val="15"/>
              </w:numPr>
              <w:spacing w:after="60"/>
              <w:ind w:left="857" w:hanging="284"/>
              <w:contextualSpacing w:val="0"/>
              <w:rPr>
                <w:sz w:val="20"/>
                <w:szCs w:val="20"/>
              </w:rPr>
            </w:pPr>
            <w:r w:rsidRPr="00B155D5">
              <w:rPr>
                <w:sz w:val="20"/>
                <w:szCs w:val="20"/>
              </w:rPr>
              <w:t>Detail</w:t>
            </w:r>
            <w:r w:rsidR="001B2BA2" w:rsidRPr="00B155D5">
              <w:rPr>
                <w:sz w:val="20"/>
                <w:szCs w:val="20"/>
              </w:rPr>
              <w:t xml:space="preserve"> density</w:t>
            </w:r>
            <w:r w:rsidRPr="00B155D5">
              <w:rPr>
                <w:sz w:val="20"/>
                <w:szCs w:val="20"/>
              </w:rPr>
              <w:t xml:space="preserve"> distribution and the relationship with the R-Codes</w:t>
            </w:r>
            <w:r w:rsidR="00D1099C" w:rsidRPr="00B155D5">
              <w:rPr>
                <w:sz w:val="20"/>
                <w:szCs w:val="20"/>
              </w:rPr>
              <w:t>,</w:t>
            </w:r>
            <w:r w:rsidRPr="00B155D5">
              <w:rPr>
                <w:sz w:val="20"/>
                <w:szCs w:val="20"/>
              </w:rPr>
              <w:t xml:space="preserve"> depicted on the structure plan map</w:t>
            </w:r>
            <w:r w:rsidR="00D1099C" w:rsidRPr="00B155D5">
              <w:rPr>
                <w:sz w:val="20"/>
                <w:szCs w:val="20"/>
              </w:rPr>
              <w:t>.</w:t>
            </w:r>
          </w:p>
          <w:p w14:paraId="7C5C4C04" w14:textId="0D2404FD" w:rsidR="00DA4A71" w:rsidRPr="00B155D5" w:rsidRDefault="00FA5768" w:rsidP="00C50953">
            <w:pPr>
              <w:spacing w:after="60"/>
              <w:ind w:left="573" w:hanging="573"/>
              <w:rPr>
                <w:sz w:val="20"/>
                <w:szCs w:val="20"/>
              </w:rPr>
            </w:pPr>
            <w:r w:rsidRPr="00B155D5">
              <w:rPr>
                <w:b/>
                <w:bCs/>
                <w:sz w:val="20"/>
                <w:szCs w:val="20"/>
              </w:rPr>
              <w:t>4.2.2</w:t>
            </w:r>
            <w:r w:rsidRPr="00B155D5">
              <w:rPr>
                <w:sz w:val="20"/>
                <w:szCs w:val="20"/>
              </w:rPr>
              <w:tab/>
            </w:r>
            <w:r w:rsidR="00DA4A71" w:rsidRPr="00B155D5">
              <w:rPr>
                <w:b/>
                <w:bCs/>
                <w:sz w:val="20"/>
                <w:szCs w:val="20"/>
              </w:rPr>
              <w:t xml:space="preserve">Locational </w:t>
            </w:r>
            <w:r w:rsidR="00756C6C" w:rsidRPr="00B155D5">
              <w:rPr>
                <w:b/>
                <w:bCs/>
                <w:sz w:val="20"/>
                <w:szCs w:val="20"/>
              </w:rPr>
              <w:t>criteria:</w:t>
            </w:r>
            <w:r w:rsidR="00877D35" w:rsidRPr="00B155D5">
              <w:rPr>
                <w:sz w:val="20"/>
                <w:szCs w:val="20"/>
              </w:rPr>
              <w:t xml:space="preserve"> (</w:t>
            </w:r>
            <w:r w:rsidR="00CD008E" w:rsidRPr="00B155D5">
              <w:rPr>
                <w:sz w:val="20"/>
                <w:szCs w:val="20"/>
              </w:rPr>
              <w:t xml:space="preserve">only applicable to </w:t>
            </w:r>
            <w:r w:rsidR="00877D35" w:rsidRPr="00B155D5">
              <w:rPr>
                <w:sz w:val="20"/>
                <w:szCs w:val="20"/>
              </w:rPr>
              <w:t>standard structure plans)</w:t>
            </w:r>
          </w:p>
          <w:p w14:paraId="7BDD3A13" w14:textId="7015AE6B" w:rsidR="00DA4A71" w:rsidRPr="00B155D5" w:rsidRDefault="00DA4A71" w:rsidP="00C50953">
            <w:pPr>
              <w:pStyle w:val="ListParagraph"/>
              <w:numPr>
                <w:ilvl w:val="0"/>
                <w:numId w:val="15"/>
              </w:numPr>
              <w:spacing w:after="60"/>
              <w:ind w:left="857" w:hanging="284"/>
              <w:contextualSpacing w:val="0"/>
              <w:rPr>
                <w:sz w:val="20"/>
                <w:szCs w:val="20"/>
              </w:rPr>
            </w:pPr>
            <w:r w:rsidRPr="00B155D5">
              <w:rPr>
                <w:sz w:val="20"/>
                <w:szCs w:val="20"/>
              </w:rPr>
              <w:t>If R-Codes ranges</w:t>
            </w:r>
            <w:r w:rsidR="009131F2" w:rsidRPr="00B155D5">
              <w:rPr>
                <w:sz w:val="20"/>
                <w:szCs w:val="20"/>
              </w:rPr>
              <w:t xml:space="preserve"> are</w:t>
            </w:r>
            <w:r w:rsidRPr="00B155D5">
              <w:rPr>
                <w:sz w:val="20"/>
                <w:szCs w:val="20"/>
              </w:rPr>
              <w:t xml:space="preserve"> shown on the structure plan map, list the criteria for allocating R-Codes at the time of subdivision (refer to Clause </w:t>
            </w:r>
            <w:r w:rsidR="00575064" w:rsidRPr="00B155D5">
              <w:rPr>
                <w:sz w:val="20"/>
                <w:szCs w:val="20"/>
              </w:rPr>
              <w:t>4.7.1</w:t>
            </w:r>
            <w:r w:rsidRPr="00B155D5">
              <w:rPr>
                <w:sz w:val="20"/>
                <w:szCs w:val="20"/>
              </w:rPr>
              <w:t>)</w:t>
            </w:r>
            <w:r w:rsidR="005F3144" w:rsidRPr="00B155D5">
              <w:rPr>
                <w:sz w:val="20"/>
                <w:szCs w:val="20"/>
              </w:rPr>
              <w:t>.</w:t>
            </w:r>
          </w:p>
          <w:p w14:paraId="7109D838" w14:textId="1F574479" w:rsidR="00DA4A71" w:rsidRPr="00B155D5" w:rsidRDefault="00DA4A71" w:rsidP="00C50953">
            <w:pPr>
              <w:pStyle w:val="ListParagraph"/>
              <w:numPr>
                <w:ilvl w:val="0"/>
                <w:numId w:val="15"/>
              </w:numPr>
              <w:spacing w:after="60"/>
              <w:ind w:left="857" w:hanging="284"/>
              <w:contextualSpacing w:val="0"/>
              <w:rPr>
                <w:sz w:val="20"/>
                <w:szCs w:val="20"/>
              </w:rPr>
            </w:pPr>
            <w:r w:rsidRPr="00B155D5">
              <w:rPr>
                <w:sz w:val="20"/>
                <w:szCs w:val="20"/>
              </w:rPr>
              <w:t xml:space="preserve">Include paragraph for the preparation of an R-Codes plan under </w:t>
            </w:r>
            <w:r w:rsidR="003F58B3" w:rsidRPr="00B155D5">
              <w:rPr>
                <w:sz w:val="20"/>
                <w:szCs w:val="20"/>
              </w:rPr>
              <w:t>clause</w:t>
            </w:r>
            <w:r w:rsidRPr="00B155D5">
              <w:rPr>
                <w:sz w:val="20"/>
                <w:szCs w:val="20"/>
              </w:rPr>
              <w:t xml:space="preserve"> </w:t>
            </w:r>
            <w:r w:rsidR="003F58B3" w:rsidRPr="00B155D5">
              <w:rPr>
                <w:sz w:val="20"/>
                <w:szCs w:val="20"/>
              </w:rPr>
              <w:t>5</w:t>
            </w:r>
            <w:r w:rsidRPr="00B155D5">
              <w:rPr>
                <w:sz w:val="20"/>
                <w:szCs w:val="20"/>
              </w:rPr>
              <w:t xml:space="preserve"> 'Additional </w:t>
            </w:r>
            <w:r w:rsidR="003F58B3" w:rsidRPr="00B155D5">
              <w:rPr>
                <w:sz w:val="20"/>
                <w:szCs w:val="20"/>
              </w:rPr>
              <w:t>details' of the Manner and Form (below)</w:t>
            </w:r>
            <w:r w:rsidRPr="00B155D5">
              <w:rPr>
                <w:sz w:val="20"/>
                <w:szCs w:val="20"/>
              </w:rPr>
              <w:t>.</w:t>
            </w:r>
          </w:p>
          <w:p w14:paraId="21B8DD26" w14:textId="71EA8E9A" w:rsidR="00DA4A71" w:rsidRPr="00B155D5" w:rsidRDefault="00DA4A71" w:rsidP="00C50953">
            <w:pPr>
              <w:pStyle w:val="ListParagraph"/>
              <w:spacing w:after="60"/>
              <w:ind w:left="856"/>
              <w:contextualSpacing w:val="0"/>
              <w:rPr>
                <w:sz w:val="20"/>
                <w:szCs w:val="20"/>
              </w:rPr>
            </w:pPr>
            <w:r w:rsidRPr="00B155D5">
              <w:rPr>
                <w:sz w:val="20"/>
                <w:szCs w:val="20"/>
              </w:rPr>
              <w:t>"</w:t>
            </w:r>
            <w:r w:rsidRPr="00B155D5">
              <w:rPr>
                <w:i/>
                <w:iCs/>
                <w:sz w:val="20"/>
                <w:szCs w:val="20"/>
              </w:rPr>
              <w:t>An R-Codes plan is to be submitted at the time of subdivision for the entire structure plan area. The plan will allocate R-Codes for proposed street-blocks/lots (as the case requires). Once approved by the WAPC, the R-Codes plan forms part of the structure plan</w:t>
            </w:r>
            <w:r w:rsidR="002A6568" w:rsidRPr="00B155D5">
              <w:rPr>
                <w:i/>
                <w:iCs/>
                <w:sz w:val="20"/>
                <w:szCs w:val="20"/>
              </w:rPr>
              <w:t>.</w:t>
            </w:r>
            <w:r w:rsidRPr="00B155D5">
              <w:rPr>
                <w:sz w:val="20"/>
                <w:szCs w:val="20"/>
              </w:rPr>
              <w:t>"</w:t>
            </w:r>
          </w:p>
          <w:p w14:paraId="4C08B792" w14:textId="5C3CF28E" w:rsidR="00DA4A71" w:rsidRPr="00B155D5" w:rsidRDefault="00FA4507" w:rsidP="00C50953">
            <w:pPr>
              <w:spacing w:after="60"/>
              <w:ind w:left="573" w:hanging="573"/>
              <w:rPr>
                <w:sz w:val="20"/>
                <w:szCs w:val="20"/>
              </w:rPr>
            </w:pPr>
            <w:r w:rsidRPr="00B155D5">
              <w:rPr>
                <w:b/>
                <w:bCs/>
                <w:sz w:val="20"/>
                <w:szCs w:val="20"/>
              </w:rPr>
              <w:t>4.2.3</w:t>
            </w:r>
            <w:r w:rsidRPr="00B155D5">
              <w:rPr>
                <w:sz w:val="20"/>
                <w:szCs w:val="20"/>
              </w:rPr>
              <w:tab/>
            </w:r>
            <w:r w:rsidR="00DA4A71" w:rsidRPr="00B155D5">
              <w:rPr>
                <w:b/>
                <w:bCs/>
                <w:sz w:val="20"/>
                <w:szCs w:val="20"/>
              </w:rPr>
              <w:t>Development provisions</w:t>
            </w:r>
            <w:r w:rsidR="00CB2432" w:rsidRPr="00B155D5">
              <w:rPr>
                <w:b/>
                <w:bCs/>
                <w:sz w:val="20"/>
                <w:szCs w:val="20"/>
              </w:rPr>
              <w:t>:</w:t>
            </w:r>
            <w:r w:rsidR="00DA4A71" w:rsidRPr="00B155D5">
              <w:rPr>
                <w:sz w:val="20"/>
                <w:szCs w:val="20"/>
              </w:rPr>
              <w:t xml:space="preserve"> (</w:t>
            </w:r>
            <w:r w:rsidR="00A231DF" w:rsidRPr="00B155D5">
              <w:rPr>
                <w:sz w:val="20"/>
                <w:szCs w:val="20"/>
              </w:rPr>
              <w:t xml:space="preserve">only applicable to </w:t>
            </w:r>
            <w:r w:rsidR="00DA4A71" w:rsidRPr="00B155D5">
              <w:rPr>
                <w:sz w:val="20"/>
                <w:szCs w:val="20"/>
              </w:rPr>
              <w:t>precinct structure plans)</w:t>
            </w:r>
          </w:p>
          <w:p w14:paraId="057741CC" w14:textId="031AA1AD" w:rsidR="00DA4A71" w:rsidRPr="00B155D5" w:rsidRDefault="00CB2432" w:rsidP="00C50953">
            <w:pPr>
              <w:pStyle w:val="ListParagraph"/>
              <w:numPr>
                <w:ilvl w:val="0"/>
                <w:numId w:val="15"/>
              </w:numPr>
              <w:spacing w:after="60"/>
              <w:ind w:left="857" w:hanging="284"/>
              <w:contextualSpacing w:val="0"/>
              <w:rPr>
                <w:sz w:val="20"/>
                <w:szCs w:val="20"/>
              </w:rPr>
            </w:pPr>
            <w:r w:rsidRPr="00B155D5">
              <w:rPr>
                <w:sz w:val="20"/>
                <w:szCs w:val="20"/>
              </w:rPr>
              <w:t>Set</w:t>
            </w:r>
            <w:r w:rsidR="00DA4A71" w:rsidRPr="00B155D5">
              <w:rPr>
                <w:sz w:val="20"/>
                <w:szCs w:val="20"/>
              </w:rPr>
              <w:t>-out development controls for built form (height, setbacks, building separation, orientation</w:t>
            </w:r>
            <w:r w:rsidR="00524959" w:rsidRPr="00B155D5">
              <w:rPr>
                <w:sz w:val="20"/>
                <w:szCs w:val="20"/>
              </w:rPr>
              <w:t>,</w:t>
            </w:r>
            <w:r w:rsidR="00DA4A71" w:rsidRPr="00B155D5">
              <w:rPr>
                <w:sz w:val="20"/>
                <w:szCs w:val="20"/>
              </w:rPr>
              <w:t xml:space="preserve"> plot ratio</w:t>
            </w:r>
            <w:r w:rsidR="00524959" w:rsidRPr="00B155D5">
              <w:rPr>
                <w:sz w:val="20"/>
                <w:szCs w:val="20"/>
              </w:rPr>
              <w:t>,</w:t>
            </w:r>
            <w:r w:rsidR="00DA4A71" w:rsidRPr="00B155D5">
              <w:rPr>
                <w:sz w:val="20"/>
                <w:szCs w:val="20"/>
              </w:rPr>
              <w:t xml:space="preserve"> etc</w:t>
            </w:r>
            <w:r w:rsidR="00524959" w:rsidRPr="00B155D5">
              <w:rPr>
                <w:sz w:val="20"/>
                <w:szCs w:val="20"/>
              </w:rPr>
              <w:t>.</w:t>
            </w:r>
            <w:r w:rsidR="00DA4A71" w:rsidRPr="00B155D5">
              <w:rPr>
                <w:sz w:val="20"/>
                <w:szCs w:val="20"/>
              </w:rPr>
              <w:t>), and include graphic concepts where desirable.</w:t>
            </w:r>
          </w:p>
          <w:p w14:paraId="7AF9BB07" w14:textId="2DEBB786" w:rsidR="001846F9" w:rsidRPr="00B155D5" w:rsidRDefault="00524959" w:rsidP="00C50953">
            <w:pPr>
              <w:pStyle w:val="ListParagraph"/>
              <w:numPr>
                <w:ilvl w:val="0"/>
                <w:numId w:val="15"/>
              </w:numPr>
              <w:spacing w:after="60"/>
              <w:ind w:left="857" w:hanging="284"/>
              <w:contextualSpacing w:val="0"/>
              <w:rPr>
                <w:sz w:val="20"/>
                <w:szCs w:val="20"/>
              </w:rPr>
            </w:pPr>
            <w:r w:rsidRPr="00B155D5">
              <w:rPr>
                <w:sz w:val="20"/>
                <w:szCs w:val="20"/>
              </w:rPr>
              <w:t xml:space="preserve">Include </w:t>
            </w:r>
            <w:r w:rsidR="00DA4A71" w:rsidRPr="00B155D5">
              <w:rPr>
                <w:sz w:val="20"/>
                <w:szCs w:val="20"/>
              </w:rPr>
              <w:t>concepts for public realm design (public open space, streetscapes</w:t>
            </w:r>
            <w:r w:rsidR="009D325F" w:rsidRPr="00B155D5">
              <w:rPr>
                <w:sz w:val="20"/>
                <w:szCs w:val="20"/>
              </w:rPr>
              <w:t>,</w:t>
            </w:r>
            <w:r w:rsidR="00DA4A71" w:rsidRPr="00B155D5">
              <w:rPr>
                <w:sz w:val="20"/>
                <w:szCs w:val="20"/>
              </w:rPr>
              <w:t xml:space="preserve"> and pedestrian thoroughfares)</w:t>
            </w:r>
            <w:r w:rsidR="009D325F" w:rsidRPr="00B155D5">
              <w:rPr>
                <w:sz w:val="20"/>
                <w:szCs w:val="20"/>
              </w:rPr>
              <w:t>.</w:t>
            </w:r>
          </w:p>
          <w:p w14:paraId="38CFBC26" w14:textId="48478658" w:rsidR="00DA4A71" w:rsidRPr="00B155D5" w:rsidRDefault="00A3214E" w:rsidP="00C50953">
            <w:pPr>
              <w:spacing w:after="60"/>
              <w:ind w:left="573" w:hanging="573"/>
              <w:rPr>
                <w:sz w:val="20"/>
                <w:szCs w:val="20"/>
              </w:rPr>
            </w:pPr>
            <w:r w:rsidRPr="00B155D5">
              <w:rPr>
                <w:b/>
                <w:bCs/>
                <w:sz w:val="20"/>
                <w:szCs w:val="20"/>
              </w:rPr>
              <w:t>4.2.4</w:t>
            </w:r>
            <w:r w:rsidRPr="00B155D5">
              <w:rPr>
                <w:sz w:val="20"/>
                <w:szCs w:val="20"/>
              </w:rPr>
              <w:tab/>
            </w:r>
            <w:r w:rsidR="00DA4A71" w:rsidRPr="00B155D5">
              <w:rPr>
                <w:b/>
                <w:bCs/>
                <w:sz w:val="20"/>
                <w:szCs w:val="20"/>
              </w:rPr>
              <w:t>Development layout</w:t>
            </w:r>
            <w:r w:rsidR="009D325F" w:rsidRPr="00B155D5">
              <w:rPr>
                <w:b/>
                <w:bCs/>
                <w:sz w:val="20"/>
                <w:szCs w:val="20"/>
              </w:rPr>
              <w:t>:</w:t>
            </w:r>
          </w:p>
          <w:p w14:paraId="1471E13D" w14:textId="77777777" w:rsidR="00DA4A71" w:rsidRPr="00B155D5" w:rsidRDefault="00DA4A71" w:rsidP="00C50953">
            <w:pPr>
              <w:pStyle w:val="ListParagraph"/>
              <w:numPr>
                <w:ilvl w:val="0"/>
                <w:numId w:val="15"/>
              </w:numPr>
              <w:spacing w:after="60"/>
              <w:ind w:left="857" w:hanging="284"/>
              <w:contextualSpacing w:val="0"/>
              <w:rPr>
                <w:sz w:val="20"/>
                <w:szCs w:val="20"/>
              </w:rPr>
            </w:pPr>
            <w:r w:rsidRPr="00B155D5">
              <w:rPr>
                <w:sz w:val="20"/>
                <w:szCs w:val="20"/>
              </w:rPr>
              <w:t>Where commercial, mixed use, education or community sites are proposed, provide the intended development layout (position of buildings) and parking arrangements.</w:t>
            </w:r>
          </w:p>
          <w:p w14:paraId="6FDA960F" w14:textId="205449F4" w:rsidR="00DA4A71" w:rsidRPr="00B155D5" w:rsidRDefault="00A54B20" w:rsidP="00C50953">
            <w:pPr>
              <w:spacing w:after="60"/>
              <w:ind w:left="573" w:hanging="573"/>
              <w:rPr>
                <w:sz w:val="20"/>
                <w:szCs w:val="20"/>
              </w:rPr>
            </w:pPr>
            <w:r w:rsidRPr="00B155D5">
              <w:rPr>
                <w:b/>
                <w:bCs/>
                <w:sz w:val="20"/>
                <w:szCs w:val="20"/>
              </w:rPr>
              <w:t>4.2.5</w:t>
            </w:r>
            <w:r w:rsidRPr="00B155D5">
              <w:rPr>
                <w:sz w:val="20"/>
                <w:szCs w:val="20"/>
              </w:rPr>
              <w:tab/>
            </w:r>
            <w:r w:rsidR="00DA4A71" w:rsidRPr="00B155D5">
              <w:rPr>
                <w:b/>
                <w:bCs/>
                <w:sz w:val="20"/>
                <w:szCs w:val="20"/>
              </w:rPr>
              <w:t>Local Development Plans (LDP)</w:t>
            </w:r>
            <w:r w:rsidR="00451C9A" w:rsidRPr="00B155D5">
              <w:rPr>
                <w:b/>
                <w:bCs/>
                <w:sz w:val="20"/>
                <w:szCs w:val="20"/>
              </w:rPr>
              <w:t>:</w:t>
            </w:r>
            <w:r w:rsidRPr="00B155D5">
              <w:rPr>
                <w:sz w:val="20"/>
                <w:szCs w:val="20"/>
              </w:rPr>
              <w:t xml:space="preserve"> (only applicable</w:t>
            </w:r>
            <w:r w:rsidR="00476658" w:rsidRPr="00B155D5">
              <w:rPr>
                <w:sz w:val="20"/>
                <w:szCs w:val="20"/>
              </w:rPr>
              <w:t xml:space="preserve"> to standard structure plans and in limited situations)</w:t>
            </w:r>
          </w:p>
          <w:p w14:paraId="2FBBA06E" w14:textId="3DFBA094" w:rsidR="00DA4A71" w:rsidRPr="00B155D5" w:rsidRDefault="00DA4A71" w:rsidP="00C50953">
            <w:pPr>
              <w:pStyle w:val="ListParagraph"/>
              <w:numPr>
                <w:ilvl w:val="0"/>
                <w:numId w:val="15"/>
              </w:numPr>
              <w:spacing w:after="60"/>
              <w:ind w:left="857" w:hanging="284"/>
              <w:contextualSpacing w:val="0"/>
              <w:rPr>
                <w:sz w:val="20"/>
                <w:szCs w:val="20"/>
              </w:rPr>
            </w:pPr>
            <w:r w:rsidRPr="00B155D5">
              <w:rPr>
                <w:sz w:val="20"/>
                <w:szCs w:val="20"/>
              </w:rPr>
              <w:t xml:space="preserve">Where an LDP is proposed, specify the matters and the outcomes the LDP is set out to deliver (LDP area(s) to be identified on </w:t>
            </w:r>
            <w:r w:rsidR="00303C65" w:rsidRPr="00B155D5">
              <w:rPr>
                <w:sz w:val="20"/>
                <w:szCs w:val="20"/>
              </w:rPr>
              <w:t xml:space="preserve">the </w:t>
            </w:r>
            <w:r w:rsidRPr="00B155D5">
              <w:rPr>
                <w:sz w:val="20"/>
                <w:szCs w:val="20"/>
              </w:rPr>
              <w:t>structure plan map).</w:t>
            </w:r>
          </w:p>
          <w:p w14:paraId="4C0673DA" w14:textId="028662EB" w:rsidR="00DA4A71" w:rsidRPr="00B155D5" w:rsidRDefault="00476658" w:rsidP="00B155D5">
            <w:pPr>
              <w:spacing w:after="60"/>
              <w:ind w:left="573" w:hanging="573"/>
              <w:rPr>
                <w:sz w:val="20"/>
                <w:szCs w:val="20"/>
              </w:rPr>
            </w:pPr>
            <w:r w:rsidRPr="00B155D5">
              <w:rPr>
                <w:b/>
                <w:bCs/>
                <w:sz w:val="20"/>
                <w:szCs w:val="20"/>
              </w:rPr>
              <w:t>4.2.6</w:t>
            </w:r>
            <w:r w:rsidRPr="00B155D5">
              <w:rPr>
                <w:sz w:val="20"/>
                <w:szCs w:val="20"/>
              </w:rPr>
              <w:tab/>
            </w:r>
            <w:r w:rsidR="00DA4A71" w:rsidRPr="00B155D5">
              <w:rPr>
                <w:b/>
                <w:bCs/>
                <w:sz w:val="20"/>
                <w:szCs w:val="20"/>
              </w:rPr>
              <w:t>Interface with adjoining areas</w:t>
            </w:r>
            <w:r w:rsidR="00451C9A" w:rsidRPr="00B155D5">
              <w:rPr>
                <w:b/>
                <w:bCs/>
                <w:sz w:val="20"/>
                <w:szCs w:val="20"/>
              </w:rPr>
              <w:t>:</w:t>
            </w:r>
          </w:p>
          <w:p w14:paraId="7DEC88A9" w14:textId="2E31B4A8" w:rsidR="00C442EE" w:rsidRPr="00B155D5" w:rsidRDefault="00DA4A71" w:rsidP="00B155D5">
            <w:pPr>
              <w:pStyle w:val="ListParagraph"/>
              <w:numPr>
                <w:ilvl w:val="0"/>
                <w:numId w:val="15"/>
              </w:numPr>
              <w:spacing w:after="60"/>
              <w:ind w:left="857" w:hanging="284"/>
              <w:contextualSpacing w:val="0"/>
              <w:rPr>
                <w:sz w:val="20"/>
                <w:szCs w:val="20"/>
              </w:rPr>
            </w:pPr>
            <w:r w:rsidRPr="00B155D5">
              <w:rPr>
                <w:sz w:val="20"/>
                <w:szCs w:val="20"/>
              </w:rPr>
              <w:t>Outline arrangements for an appropriate land use transition or development interface with adjoining land (interface areas to be identified on</w:t>
            </w:r>
            <w:r w:rsidR="00303C65" w:rsidRPr="00B155D5">
              <w:rPr>
                <w:sz w:val="20"/>
                <w:szCs w:val="20"/>
              </w:rPr>
              <w:t xml:space="preserve"> the</w:t>
            </w:r>
            <w:r w:rsidRPr="00B155D5">
              <w:rPr>
                <w:sz w:val="20"/>
                <w:szCs w:val="20"/>
              </w:rPr>
              <w:t xml:space="preserve"> structure plan map).</w:t>
            </w:r>
          </w:p>
          <w:p w14:paraId="7DABA2AC" w14:textId="17A3B1E6" w:rsidR="00DA4A71" w:rsidRPr="00B155D5" w:rsidRDefault="00303C65" w:rsidP="00B155D5">
            <w:pPr>
              <w:spacing w:after="60"/>
              <w:ind w:left="573" w:hanging="573"/>
              <w:rPr>
                <w:sz w:val="20"/>
                <w:szCs w:val="20"/>
              </w:rPr>
            </w:pPr>
            <w:r w:rsidRPr="00B155D5">
              <w:rPr>
                <w:b/>
                <w:bCs/>
                <w:sz w:val="20"/>
                <w:szCs w:val="20"/>
              </w:rPr>
              <w:t>4.2.7</w:t>
            </w:r>
            <w:r w:rsidRPr="00B155D5">
              <w:rPr>
                <w:sz w:val="20"/>
                <w:szCs w:val="20"/>
              </w:rPr>
              <w:tab/>
            </w:r>
            <w:r w:rsidR="00DA4A71" w:rsidRPr="00B155D5">
              <w:rPr>
                <w:b/>
                <w:bCs/>
                <w:sz w:val="20"/>
                <w:szCs w:val="20"/>
              </w:rPr>
              <w:t>Heritage</w:t>
            </w:r>
            <w:r w:rsidR="00915083" w:rsidRPr="00B155D5">
              <w:rPr>
                <w:b/>
                <w:bCs/>
                <w:sz w:val="20"/>
                <w:szCs w:val="20"/>
              </w:rPr>
              <w:t>:</w:t>
            </w:r>
          </w:p>
          <w:p w14:paraId="3C8C8B55" w14:textId="01B4F7AD" w:rsidR="00DA4A71" w:rsidRPr="00B155D5" w:rsidRDefault="00DA4A71" w:rsidP="00B155D5">
            <w:pPr>
              <w:pStyle w:val="ListParagraph"/>
              <w:numPr>
                <w:ilvl w:val="0"/>
                <w:numId w:val="15"/>
              </w:numPr>
              <w:spacing w:after="60"/>
              <w:ind w:left="857" w:hanging="284"/>
              <w:contextualSpacing w:val="0"/>
              <w:rPr>
                <w:sz w:val="20"/>
                <w:szCs w:val="20"/>
              </w:rPr>
            </w:pPr>
            <w:r w:rsidRPr="00B155D5">
              <w:rPr>
                <w:sz w:val="20"/>
                <w:szCs w:val="20"/>
              </w:rPr>
              <w:t xml:space="preserve">Outline mechanisms to protect heritage features (heritage features to be identified on </w:t>
            </w:r>
            <w:r w:rsidR="00A76BBB" w:rsidRPr="00B155D5">
              <w:rPr>
                <w:sz w:val="20"/>
                <w:szCs w:val="20"/>
              </w:rPr>
              <w:t xml:space="preserve">the </w:t>
            </w:r>
            <w:r w:rsidRPr="00B155D5">
              <w:rPr>
                <w:sz w:val="20"/>
                <w:szCs w:val="20"/>
              </w:rPr>
              <w:t>structure plan map)</w:t>
            </w:r>
            <w:r w:rsidR="00915083" w:rsidRPr="00B155D5">
              <w:rPr>
                <w:sz w:val="20"/>
                <w:szCs w:val="20"/>
              </w:rPr>
              <w:t>.</w:t>
            </w:r>
          </w:p>
        </w:tc>
        <w:tc>
          <w:tcPr>
            <w:tcW w:w="567"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76CA169D" w14:textId="77777777" w:rsidR="00DA4A71" w:rsidRDefault="00DA4A71" w:rsidP="003C246A">
            <w:pPr>
              <w:spacing w:before="60" w:after="60"/>
              <w:jc w:val="center"/>
            </w:pPr>
          </w:p>
        </w:tc>
      </w:tr>
    </w:tbl>
    <w:p w14:paraId="6180C258" w14:textId="77777777" w:rsidR="00B155D5" w:rsidRDefault="00B155D5">
      <w:r>
        <w:br w:type="page"/>
      </w:r>
    </w:p>
    <w:tbl>
      <w:tblPr>
        <w:tblStyle w:val="TableGrid"/>
        <w:tblW w:w="9918" w:type="dxa"/>
        <w:tblBorders>
          <w:top w:val="single" w:sz="24" w:space="0" w:color="FDFDFD"/>
          <w:left w:val="single" w:sz="24" w:space="0" w:color="FDFDFD"/>
          <w:bottom w:val="single" w:sz="24" w:space="0" w:color="FDFDFD"/>
          <w:right w:val="single" w:sz="24" w:space="0" w:color="FDFDFD"/>
          <w:insideH w:val="single" w:sz="24" w:space="0" w:color="FDFDFD"/>
          <w:insideV w:val="single" w:sz="24" w:space="0" w:color="FDFDFD"/>
        </w:tblBorders>
        <w:tblLayout w:type="fixed"/>
        <w:tblLook w:val="04A0" w:firstRow="1" w:lastRow="0" w:firstColumn="1" w:lastColumn="0" w:noHBand="0" w:noVBand="1"/>
      </w:tblPr>
      <w:tblGrid>
        <w:gridCol w:w="2263"/>
        <w:gridCol w:w="7088"/>
        <w:gridCol w:w="567"/>
      </w:tblGrid>
      <w:tr w:rsidR="00425C30" w14:paraId="4ADFD260" w14:textId="77777777" w:rsidTr="00205CD7">
        <w:trPr>
          <w:trHeight w:val="510"/>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6923FE20" w14:textId="47C1665C" w:rsidR="00DA4A71" w:rsidRPr="00B155D5" w:rsidRDefault="00DA4A71" w:rsidP="00FA0A22">
            <w:pPr>
              <w:spacing w:before="60" w:after="60"/>
              <w:ind w:left="713" w:hanging="431"/>
              <w:rPr>
                <w:b/>
                <w:bCs/>
                <w:sz w:val="20"/>
                <w:szCs w:val="20"/>
              </w:rPr>
            </w:pPr>
            <w:r w:rsidRPr="00B155D5">
              <w:rPr>
                <w:b/>
                <w:bCs/>
                <w:sz w:val="20"/>
                <w:szCs w:val="20"/>
              </w:rPr>
              <w:lastRenderedPageBreak/>
              <w:t>4.3</w:t>
            </w:r>
            <w:r w:rsidR="00040845" w:rsidRPr="00B155D5">
              <w:rPr>
                <w:b/>
                <w:bCs/>
                <w:sz w:val="20"/>
                <w:szCs w:val="20"/>
              </w:rPr>
              <w:tab/>
            </w:r>
            <w:r w:rsidRPr="00B155D5">
              <w:rPr>
                <w:b/>
                <w:bCs/>
                <w:sz w:val="20"/>
                <w:szCs w:val="20"/>
              </w:rPr>
              <w:t>Other requirements</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20757CF" w14:textId="3FCEB11F" w:rsidR="00DA4A71" w:rsidRPr="00B155D5" w:rsidRDefault="00DA4A71" w:rsidP="00B155D5">
            <w:pPr>
              <w:spacing w:before="60" w:after="60"/>
              <w:rPr>
                <w:sz w:val="20"/>
                <w:szCs w:val="20"/>
                <w:u w:val="single"/>
              </w:rPr>
            </w:pPr>
            <w:r w:rsidRPr="00B155D5">
              <w:rPr>
                <w:sz w:val="20"/>
                <w:szCs w:val="20"/>
                <w:u w:val="single"/>
              </w:rPr>
              <w:t xml:space="preserve">Outline other necessary arrangements for </w:t>
            </w:r>
            <w:r w:rsidR="00F92B4C" w:rsidRPr="00B155D5">
              <w:rPr>
                <w:sz w:val="20"/>
                <w:szCs w:val="20"/>
                <w:u w:val="single"/>
              </w:rPr>
              <w:t xml:space="preserve">land use, </w:t>
            </w:r>
            <w:r w:rsidRPr="00B155D5">
              <w:rPr>
                <w:sz w:val="20"/>
                <w:szCs w:val="20"/>
                <w:u w:val="single"/>
              </w:rPr>
              <w:t>subdivision</w:t>
            </w:r>
            <w:r w:rsidR="00F92B4C" w:rsidRPr="00B155D5">
              <w:rPr>
                <w:sz w:val="20"/>
                <w:szCs w:val="20"/>
                <w:u w:val="single"/>
              </w:rPr>
              <w:t>, and</w:t>
            </w:r>
            <w:r w:rsidRPr="00B155D5">
              <w:rPr>
                <w:sz w:val="20"/>
                <w:szCs w:val="20"/>
                <w:u w:val="single"/>
              </w:rPr>
              <w:t>/</w:t>
            </w:r>
            <w:r w:rsidR="00F92B4C" w:rsidRPr="00B155D5">
              <w:rPr>
                <w:sz w:val="20"/>
                <w:szCs w:val="20"/>
                <w:u w:val="single"/>
              </w:rPr>
              <w:t>or</w:t>
            </w:r>
            <w:r w:rsidRPr="00B155D5">
              <w:rPr>
                <w:sz w:val="20"/>
                <w:szCs w:val="20"/>
                <w:u w:val="single"/>
              </w:rPr>
              <w:t xml:space="preserve"> development, including:</w:t>
            </w:r>
          </w:p>
          <w:p w14:paraId="5EC05E63" w14:textId="659179D9" w:rsidR="00DA4A71" w:rsidRPr="00B155D5" w:rsidRDefault="00A76BBB" w:rsidP="00B155D5">
            <w:pPr>
              <w:spacing w:after="60"/>
              <w:ind w:left="573" w:hanging="573"/>
              <w:rPr>
                <w:b/>
                <w:bCs/>
                <w:sz w:val="20"/>
                <w:szCs w:val="20"/>
              </w:rPr>
            </w:pPr>
            <w:r w:rsidRPr="00B155D5">
              <w:rPr>
                <w:b/>
                <w:bCs/>
                <w:sz w:val="20"/>
                <w:szCs w:val="20"/>
              </w:rPr>
              <w:t>4.3.1</w:t>
            </w:r>
            <w:r w:rsidRPr="00B155D5">
              <w:rPr>
                <w:sz w:val="20"/>
                <w:szCs w:val="20"/>
              </w:rPr>
              <w:tab/>
            </w:r>
            <w:r w:rsidR="00DA4A71" w:rsidRPr="00B155D5">
              <w:rPr>
                <w:b/>
                <w:bCs/>
                <w:sz w:val="20"/>
                <w:szCs w:val="20"/>
              </w:rPr>
              <w:t>Bushfire protection</w:t>
            </w:r>
            <w:r w:rsidR="00F92B4C" w:rsidRPr="00B155D5">
              <w:rPr>
                <w:b/>
                <w:bCs/>
                <w:sz w:val="20"/>
                <w:szCs w:val="20"/>
              </w:rPr>
              <w:t>:</w:t>
            </w:r>
          </w:p>
          <w:p w14:paraId="14F1F307" w14:textId="6948461D" w:rsidR="00DA4A71" w:rsidRPr="00B155D5" w:rsidRDefault="00F92B4C" w:rsidP="00B155D5">
            <w:pPr>
              <w:pStyle w:val="ListParagraph"/>
              <w:numPr>
                <w:ilvl w:val="0"/>
                <w:numId w:val="15"/>
              </w:numPr>
              <w:spacing w:after="60"/>
              <w:ind w:left="857" w:hanging="284"/>
              <w:contextualSpacing w:val="0"/>
              <w:rPr>
                <w:sz w:val="20"/>
                <w:szCs w:val="20"/>
              </w:rPr>
            </w:pPr>
            <w:r w:rsidRPr="00B155D5">
              <w:rPr>
                <w:sz w:val="20"/>
                <w:szCs w:val="20"/>
              </w:rPr>
              <w:t xml:space="preserve">For </w:t>
            </w:r>
            <w:r w:rsidR="00DA4A71" w:rsidRPr="00B155D5">
              <w:rPr>
                <w:sz w:val="20"/>
                <w:szCs w:val="20"/>
              </w:rPr>
              <w:t xml:space="preserve">bushfire prone areas, identify the need for a </w:t>
            </w:r>
            <w:proofErr w:type="gramStart"/>
            <w:r w:rsidR="00DA4A71" w:rsidRPr="00B155D5">
              <w:rPr>
                <w:sz w:val="20"/>
                <w:szCs w:val="20"/>
              </w:rPr>
              <w:t>site specific</w:t>
            </w:r>
            <w:proofErr w:type="gramEnd"/>
            <w:r w:rsidR="00DA4A71" w:rsidRPr="00B155D5">
              <w:rPr>
                <w:sz w:val="20"/>
                <w:szCs w:val="20"/>
              </w:rPr>
              <w:t xml:space="preserve"> bushfire management plan at the time of subdivision</w:t>
            </w:r>
            <w:r w:rsidRPr="00B155D5">
              <w:rPr>
                <w:sz w:val="20"/>
                <w:szCs w:val="20"/>
              </w:rPr>
              <w:t>.</w:t>
            </w:r>
          </w:p>
          <w:p w14:paraId="21051F13" w14:textId="2628135F" w:rsidR="00DA4A71" w:rsidRPr="00B155D5" w:rsidRDefault="00C924EC" w:rsidP="00B155D5">
            <w:pPr>
              <w:spacing w:after="60"/>
              <w:ind w:left="573" w:hanging="573"/>
              <w:rPr>
                <w:sz w:val="20"/>
                <w:szCs w:val="20"/>
              </w:rPr>
            </w:pPr>
            <w:r w:rsidRPr="00B155D5">
              <w:rPr>
                <w:b/>
                <w:bCs/>
                <w:sz w:val="20"/>
                <w:szCs w:val="20"/>
              </w:rPr>
              <w:t>4.3.2</w:t>
            </w:r>
            <w:r w:rsidRPr="00B155D5">
              <w:rPr>
                <w:sz w:val="20"/>
                <w:szCs w:val="20"/>
              </w:rPr>
              <w:tab/>
            </w:r>
            <w:r w:rsidR="00DA4A71" w:rsidRPr="00B155D5">
              <w:rPr>
                <w:b/>
                <w:bCs/>
                <w:sz w:val="20"/>
                <w:szCs w:val="20"/>
              </w:rPr>
              <w:t>Infrastructure arrangements</w:t>
            </w:r>
            <w:r w:rsidR="00DA4A71" w:rsidRPr="00B155D5">
              <w:rPr>
                <w:sz w:val="20"/>
                <w:szCs w:val="20"/>
              </w:rPr>
              <w:t>, including:</w:t>
            </w:r>
          </w:p>
          <w:p w14:paraId="5C85D2F9" w14:textId="410C78FE" w:rsidR="00DA4A71" w:rsidRPr="00B155D5" w:rsidRDefault="00B55F8F" w:rsidP="00B155D5">
            <w:pPr>
              <w:pStyle w:val="ListParagraph"/>
              <w:numPr>
                <w:ilvl w:val="0"/>
                <w:numId w:val="15"/>
              </w:numPr>
              <w:spacing w:after="60"/>
              <w:ind w:left="857" w:hanging="284"/>
              <w:contextualSpacing w:val="0"/>
              <w:rPr>
                <w:sz w:val="20"/>
                <w:szCs w:val="20"/>
              </w:rPr>
            </w:pPr>
            <w:r w:rsidRPr="00B155D5">
              <w:rPr>
                <w:sz w:val="20"/>
                <w:szCs w:val="20"/>
              </w:rPr>
              <w:t xml:space="preserve">Road </w:t>
            </w:r>
            <w:r w:rsidR="00DA4A71" w:rsidRPr="00B155D5">
              <w:rPr>
                <w:sz w:val="20"/>
                <w:szCs w:val="20"/>
              </w:rPr>
              <w:t xml:space="preserve">and intersection upgrades where required (identified on </w:t>
            </w:r>
            <w:r w:rsidR="00C924EC" w:rsidRPr="00B155D5">
              <w:rPr>
                <w:sz w:val="20"/>
                <w:szCs w:val="20"/>
              </w:rPr>
              <w:t xml:space="preserve">the </w:t>
            </w:r>
            <w:r w:rsidR="00DA4A71" w:rsidRPr="00B155D5">
              <w:rPr>
                <w:sz w:val="20"/>
                <w:szCs w:val="20"/>
              </w:rPr>
              <w:t>structure plan map)</w:t>
            </w:r>
            <w:r w:rsidR="005E0EAD" w:rsidRPr="00B155D5">
              <w:rPr>
                <w:sz w:val="20"/>
                <w:szCs w:val="20"/>
              </w:rPr>
              <w:t>.</w:t>
            </w:r>
          </w:p>
          <w:p w14:paraId="3C780B83" w14:textId="7313C5A7" w:rsidR="00C442EE" w:rsidRPr="00B155D5" w:rsidRDefault="00B55F8F" w:rsidP="00B155D5">
            <w:pPr>
              <w:pStyle w:val="ListParagraph"/>
              <w:numPr>
                <w:ilvl w:val="0"/>
                <w:numId w:val="15"/>
              </w:numPr>
              <w:spacing w:after="60"/>
              <w:ind w:left="857" w:hanging="284"/>
              <w:contextualSpacing w:val="0"/>
              <w:rPr>
                <w:sz w:val="20"/>
                <w:szCs w:val="20"/>
              </w:rPr>
            </w:pPr>
            <w:r w:rsidRPr="00B155D5">
              <w:rPr>
                <w:sz w:val="20"/>
                <w:szCs w:val="20"/>
              </w:rPr>
              <w:t xml:space="preserve">Utility </w:t>
            </w:r>
            <w:r w:rsidR="00DA4A71" w:rsidRPr="00B155D5">
              <w:rPr>
                <w:sz w:val="20"/>
                <w:szCs w:val="20"/>
              </w:rPr>
              <w:t>upgrades to service the structure plan area</w:t>
            </w:r>
            <w:r w:rsidRPr="00B155D5">
              <w:rPr>
                <w:sz w:val="20"/>
                <w:szCs w:val="20"/>
              </w:rPr>
              <w:t>.</w:t>
            </w:r>
          </w:p>
          <w:p w14:paraId="1091D7CA" w14:textId="03E67DE2" w:rsidR="00DA4A71" w:rsidRPr="00B155D5" w:rsidRDefault="00966E43" w:rsidP="00B155D5">
            <w:pPr>
              <w:spacing w:after="60"/>
              <w:ind w:left="573" w:hanging="573"/>
              <w:rPr>
                <w:b/>
                <w:bCs/>
                <w:sz w:val="20"/>
                <w:szCs w:val="20"/>
              </w:rPr>
            </w:pPr>
            <w:r w:rsidRPr="00B155D5">
              <w:rPr>
                <w:b/>
                <w:bCs/>
                <w:sz w:val="20"/>
                <w:szCs w:val="20"/>
              </w:rPr>
              <w:t>4.3.3</w:t>
            </w:r>
            <w:r w:rsidRPr="00B155D5">
              <w:rPr>
                <w:sz w:val="20"/>
                <w:szCs w:val="20"/>
              </w:rPr>
              <w:tab/>
            </w:r>
            <w:r w:rsidR="00DA4A71" w:rsidRPr="00B155D5">
              <w:rPr>
                <w:b/>
                <w:bCs/>
                <w:sz w:val="20"/>
                <w:szCs w:val="20"/>
              </w:rPr>
              <w:t>Development contributions</w:t>
            </w:r>
            <w:r w:rsidR="00B55F8F" w:rsidRPr="00B155D5">
              <w:rPr>
                <w:b/>
                <w:bCs/>
                <w:sz w:val="20"/>
                <w:szCs w:val="20"/>
              </w:rPr>
              <w:t>:</w:t>
            </w:r>
          </w:p>
          <w:p w14:paraId="46101A3A" w14:textId="10D373B5" w:rsidR="00DA4A71" w:rsidRPr="00B155D5" w:rsidRDefault="00DA4A71" w:rsidP="00B155D5">
            <w:pPr>
              <w:pStyle w:val="ListParagraph"/>
              <w:numPr>
                <w:ilvl w:val="0"/>
                <w:numId w:val="15"/>
              </w:numPr>
              <w:spacing w:after="60"/>
              <w:ind w:left="857" w:hanging="284"/>
              <w:contextualSpacing w:val="0"/>
              <w:rPr>
                <w:sz w:val="20"/>
                <w:szCs w:val="20"/>
              </w:rPr>
            </w:pPr>
            <w:r w:rsidRPr="00B155D5">
              <w:rPr>
                <w:sz w:val="20"/>
                <w:szCs w:val="20"/>
              </w:rPr>
              <w:t>Describe infrastructure items</w:t>
            </w:r>
            <w:r w:rsidR="004500C8" w:rsidRPr="00B155D5">
              <w:rPr>
                <w:sz w:val="20"/>
                <w:szCs w:val="20"/>
              </w:rPr>
              <w:t>, including community infrastructure,</w:t>
            </w:r>
            <w:r w:rsidRPr="00B155D5">
              <w:rPr>
                <w:sz w:val="20"/>
                <w:szCs w:val="20"/>
              </w:rPr>
              <w:t xml:space="preserve"> and funding arrangements (contributions) in accordance with the local planning scheme</w:t>
            </w:r>
            <w:r w:rsidR="00943A69" w:rsidRPr="00B155D5">
              <w:rPr>
                <w:sz w:val="20"/>
                <w:szCs w:val="20"/>
              </w:rPr>
              <w:t>.</w:t>
            </w:r>
          </w:p>
          <w:p w14:paraId="1A978EEC" w14:textId="0A4DE3CA" w:rsidR="00C442EE" w:rsidRPr="00B155D5" w:rsidRDefault="00943A69" w:rsidP="00B155D5">
            <w:pPr>
              <w:pStyle w:val="ListParagraph"/>
              <w:numPr>
                <w:ilvl w:val="0"/>
                <w:numId w:val="15"/>
              </w:numPr>
              <w:spacing w:after="60"/>
              <w:ind w:left="857" w:hanging="284"/>
              <w:contextualSpacing w:val="0"/>
              <w:rPr>
                <w:sz w:val="20"/>
                <w:szCs w:val="20"/>
              </w:rPr>
            </w:pPr>
            <w:r w:rsidRPr="00B155D5">
              <w:rPr>
                <w:sz w:val="20"/>
                <w:szCs w:val="20"/>
              </w:rPr>
              <w:t xml:space="preserve">If the </w:t>
            </w:r>
            <w:r w:rsidR="00600986" w:rsidRPr="00B155D5">
              <w:rPr>
                <w:sz w:val="20"/>
                <w:szCs w:val="20"/>
              </w:rPr>
              <w:t>structure plan considers funding mechanism</w:t>
            </w:r>
            <w:r w:rsidR="00B620E4" w:rsidRPr="00B155D5">
              <w:rPr>
                <w:sz w:val="20"/>
                <w:szCs w:val="20"/>
              </w:rPr>
              <w:t>(</w:t>
            </w:r>
            <w:r w:rsidR="00600986" w:rsidRPr="00B155D5">
              <w:rPr>
                <w:sz w:val="20"/>
                <w:szCs w:val="20"/>
              </w:rPr>
              <w:t>s</w:t>
            </w:r>
            <w:r w:rsidR="00B620E4" w:rsidRPr="00B155D5">
              <w:rPr>
                <w:sz w:val="20"/>
                <w:szCs w:val="20"/>
              </w:rPr>
              <w:t>)</w:t>
            </w:r>
            <w:r w:rsidR="00600986" w:rsidRPr="00B155D5">
              <w:rPr>
                <w:sz w:val="20"/>
                <w:szCs w:val="20"/>
              </w:rPr>
              <w:t xml:space="preserve"> </w:t>
            </w:r>
            <w:r w:rsidR="00B620E4" w:rsidRPr="00B155D5">
              <w:rPr>
                <w:sz w:val="20"/>
                <w:szCs w:val="20"/>
              </w:rPr>
              <w:t>other than a contribution plan</w:t>
            </w:r>
            <w:r w:rsidR="00600986" w:rsidRPr="00B155D5">
              <w:rPr>
                <w:sz w:val="20"/>
                <w:szCs w:val="20"/>
              </w:rPr>
              <w:t>, identify these arrangements and how they are to be implemented</w:t>
            </w:r>
            <w:r w:rsidRPr="00B155D5">
              <w:rPr>
                <w:sz w:val="20"/>
                <w:szCs w:val="20"/>
              </w:rPr>
              <w:t>.</w:t>
            </w:r>
          </w:p>
          <w:p w14:paraId="0987E61C" w14:textId="46EA17D6" w:rsidR="005D159E" w:rsidRPr="00B155D5" w:rsidRDefault="00966E43" w:rsidP="00B155D5">
            <w:pPr>
              <w:spacing w:after="60"/>
              <w:ind w:left="573" w:hanging="573"/>
              <w:rPr>
                <w:sz w:val="20"/>
                <w:szCs w:val="20"/>
              </w:rPr>
            </w:pPr>
            <w:r w:rsidRPr="00B155D5">
              <w:rPr>
                <w:b/>
                <w:bCs/>
                <w:sz w:val="20"/>
                <w:szCs w:val="20"/>
              </w:rPr>
              <w:t>4.3.4</w:t>
            </w:r>
            <w:r w:rsidRPr="00B155D5">
              <w:rPr>
                <w:sz w:val="20"/>
                <w:szCs w:val="20"/>
              </w:rPr>
              <w:tab/>
            </w:r>
            <w:r w:rsidR="005D159E" w:rsidRPr="00B155D5">
              <w:rPr>
                <w:b/>
                <w:bCs/>
                <w:sz w:val="20"/>
                <w:szCs w:val="20"/>
              </w:rPr>
              <w:t>Development incentives for community benefit</w:t>
            </w:r>
            <w:r w:rsidR="00943A69" w:rsidRPr="00B155D5">
              <w:rPr>
                <w:b/>
                <w:bCs/>
                <w:sz w:val="20"/>
                <w:szCs w:val="20"/>
              </w:rPr>
              <w:t>:</w:t>
            </w:r>
            <w:r w:rsidR="005D159E" w:rsidRPr="00B155D5">
              <w:rPr>
                <w:sz w:val="20"/>
                <w:szCs w:val="20"/>
              </w:rPr>
              <w:t xml:space="preserve"> (</w:t>
            </w:r>
            <w:r w:rsidR="004903D4" w:rsidRPr="00B155D5">
              <w:rPr>
                <w:sz w:val="20"/>
                <w:szCs w:val="20"/>
              </w:rPr>
              <w:t xml:space="preserve">only applicable to </w:t>
            </w:r>
            <w:r w:rsidR="005D159E" w:rsidRPr="00B155D5">
              <w:rPr>
                <w:sz w:val="20"/>
                <w:szCs w:val="20"/>
              </w:rPr>
              <w:t>precinct structure plans)</w:t>
            </w:r>
          </w:p>
          <w:p w14:paraId="5658639B" w14:textId="25A9789B" w:rsidR="00C442EE" w:rsidRPr="00B155D5" w:rsidRDefault="000B4A66" w:rsidP="00B155D5">
            <w:pPr>
              <w:pStyle w:val="ListParagraph"/>
              <w:numPr>
                <w:ilvl w:val="0"/>
                <w:numId w:val="39"/>
              </w:numPr>
              <w:spacing w:after="60"/>
              <w:ind w:left="857" w:hanging="284"/>
              <w:contextualSpacing w:val="0"/>
              <w:rPr>
                <w:sz w:val="20"/>
                <w:szCs w:val="20"/>
              </w:rPr>
            </w:pPr>
            <w:r w:rsidRPr="00B155D5">
              <w:rPr>
                <w:sz w:val="20"/>
                <w:szCs w:val="20"/>
              </w:rPr>
              <w:t xml:space="preserve">Define development </w:t>
            </w:r>
            <w:r w:rsidR="005D159E" w:rsidRPr="00B155D5">
              <w:rPr>
                <w:sz w:val="20"/>
                <w:szCs w:val="20"/>
              </w:rPr>
              <w:t xml:space="preserve">incentives </w:t>
            </w:r>
            <w:r w:rsidR="00BA5DD8" w:rsidRPr="00B155D5">
              <w:rPr>
                <w:sz w:val="20"/>
                <w:szCs w:val="20"/>
              </w:rPr>
              <w:t>in exchange for community benefits in nominated areas (including</w:t>
            </w:r>
            <w:r w:rsidR="00966E43" w:rsidRPr="00B155D5">
              <w:rPr>
                <w:sz w:val="20"/>
                <w:szCs w:val="20"/>
              </w:rPr>
              <w:t xml:space="preserve"> the</w:t>
            </w:r>
            <w:r w:rsidR="005D159E" w:rsidRPr="00B155D5">
              <w:rPr>
                <w:sz w:val="20"/>
                <w:szCs w:val="20"/>
              </w:rPr>
              <w:t xml:space="preserve"> criteria based on which </w:t>
            </w:r>
            <w:r w:rsidR="00BA5DD8" w:rsidRPr="00B155D5">
              <w:rPr>
                <w:sz w:val="20"/>
                <w:szCs w:val="20"/>
              </w:rPr>
              <w:t>incentives</w:t>
            </w:r>
            <w:r w:rsidRPr="00B155D5">
              <w:rPr>
                <w:sz w:val="20"/>
                <w:szCs w:val="20"/>
              </w:rPr>
              <w:t xml:space="preserve"> are applied</w:t>
            </w:r>
            <w:r w:rsidR="00BA5DD8" w:rsidRPr="00B155D5">
              <w:rPr>
                <w:sz w:val="20"/>
                <w:szCs w:val="20"/>
              </w:rPr>
              <w:t>)</w:t>
            </w:r>
            <w:r w:rsidR="00616C9A" w:rsidRPr="00B155D5">
              <w:rPr>
                <w:sz w:val="20"/>
                <w:szCs w:val="20"/>
              </w:rPr>
              <w:t>.</w:t>
            </w:r>
          </w:p>
          <w:p w14:paraId="478BE432" w14:textId="4352B0E0" w:rsidR="00616C9A" w:rsidRPr="00B155D5" w:rsidRDefault="004903D4" w:rsidP="00B155D5">
            <w:pPr>
              <w:spacing w:after="60"/>
              <w:ind w:left="573" w:hanging="573"/>
              <w:rPr>
                <w:sz w:val="20"/>
                <w:szCs w:val="20"/>
              </w:rPr>
            </w:pPr>
            <w:r w:rsidRPr="00B155D5">
              <w:rPr>
                <w:b/>
                <w:bCs/>
                <w:sz w:val="20"/>
                <w:szCs w:val="20"/>
              </w:rPr>
              <w:t>4.3.5</w:t>
            </w:r>
            <w:r w:rsidRPr="00B155D5">
              <w:rPr>
                <w:sz w:val="20"/>
                <w:szCs w:val="20"/>
              </w:rPr>
              <w:tab/>
            </w:r>
            <w:r w:rsidR="00DA4A71" w:rsidRPr="00B155D5">
              <w:rPr>
                <w:b/>
                <w:bCs/>
                <w:sz w:val="20"/>
                <w:szCs w:val="20"/>
              </w:rPr>
              <w:t>Protection or management of environmental or landscape features</w:t>
            </w:r>
            <w:r w:rsidR="00616C9A" w:rsidRPr="00B155D5">
              <w:rPr>
                <w:b/>
                <w:bCs/>
                <w:sz w:val="20"/>
                <w:szCs w:val="20"/>
              </w:rPr>
              <w:t>:</w:t>
            </w:r>
          </w:p>
          <w:p w14:paraId="3C6319D0" w14:textId="17FB1DBC" w:rsidR="00C442EE" w:rsidRPr="00B155D5" w:rsidRDefault="00616C9A" w:rsidP="00B155D5">
            <w:pPr>
              <w:pStyle w:val="ListParagraph"/>
              <w:numPr>
                <w:ilvl w:val="0"/>
                <w:numId w:val="39"/>
              </w:numPr>
              <w:spacing w:after="60"/>
              <w:ind w:left="857" w:hanging="284"/>
              <w:contextualSpacing w:val="0"/>
              <w:rPr>
                <w:sz w:val="20"/>
                <w:szCs w:val="20"/>
              </w:rPr>
            </w:pPr>
            <w:r w:rsidRPr="00B155D5">
              <w:rPr>
                <w:sz w:val="20"/>
                <w:szCs w:val="20"/>
              </w:rPr>
              <w:t xml:space="preserve">Including </w:t>
            </w:r>
            <w:r w:rsidR="00DA4A71" w:rsidRPr="00B155D5">
              <w:rPr>
                <w:sz w:val="20"/>
                <w:szCs w:val="20"/>
              </w:rPr>
              <w:t>foreshore management, protection</w:t>
            </w:r>
            <w:r w:rsidR="00757991" w:rsidRPr="00B155D5">
              <w:rPr>
                <w:sz w:val="20"/>
                <w:szCs w:val="20"/>
              </w:rPr>
              <w:t>,</w:t>
            </w:r>
            <w:r w:rsidR="00DA4A71" w:rsidRPr="00B155D5">
              <w:rPr>
                <w:sz w:val="20"/>
                <w:szCs w:val="20"/>
              </w:rPr>
              <w:t xml:space="preserve"> and relocation of flora and fauna, etc</w:t>
            </w:r>
            <w:r w:rsidR="00757991" w:rsidRPr="00B155D5">
              <w:rPr>
                <w:sz w:val="20"/>
                <w:szCs w:val="20"/>
              </w:rPr>
              <w:t>.</w:t>
            </w:r>
          </w:p>
          <w:p w14:paraId="348EB128" w14:textId="1CF765B1" w:rsidR="00DA4A71" w:rsidRPr="00B155D5" w:rsidRDefault="004903D4" w:rsidP="00B155D5">
            <w:pPr>
              <w:spacing w:after="60"/>
              <w:ind w:left="573" w:hanging="573"/>
              <w:rPr>
                <w:b/>
                <w:bCs/>
                <w:sz w:val="20"/>
                <w:szCs w:val="20"/>
              </w:rPr>
            </w:pPr>
            <w:r w:rsidRPr="00B155D5">
              <w:rPr>
                <w:b/>
                <w:bCs/>
                <w:sz w:val="20"/>
                <w:szCs w:val="20"/>
              </w:rPr>
              <w:t>4.3.6</w:t>
            </w:r>
            <w:r w:rsidRPr="00B155D5">
              <w:rPr>
                <w:sz w:val="20"/>
                <w:szCs w:val="20"/>
              </w:rPr>
              <w:tab/>
            </w:r>
            <w:r w:rsidR="001E7B82" w:rsidRPr="00B155D5">
              <w:rPr>
                <w:b/>
                <w:bCs/>
                <w:sz w:val="20"/>
                <w:szCs w:val="20"/>
              </w:rPr>
              <w:t xml:space="preserve">Water </w:t>
            </w:r>
            <w:r w:rsidRPr="00B155D5">
              <w:rPr>
                <w:b/>
                <w:bCs/>
                <w:sz w:val="20"/>
                <w:szCs w:val="20"/>
              </w:rPr>
              <w:t>resource</w:t>
            </w:r>
            <w:r w:rsidR="001E7B82" w:rsidRPr="00B155D5">
              <w:rPr>
                <w:b/>
                <w:bCs/>
                <w:sz w:val="20"/>
                <w:szCs w:val="20"/>
              </w:rPr>
              <w:t xml:space="preserve"> </w:t>
            </w:r>
            <w:r w:rsidR="00DA4A71" w:rsidRPr="00B155D5">
              <w:rPr>
                <w:b/>
                <w:bCs/>
                <w:sz w:val="20"/>
                <w:szCs w:val="20"/>
              </w:rPr>
              <w:t>management</w:t>
            </w:r>
            <w:r w:rsidR="001E7B82" w:rsidRPr="00B155D5">
              <w:rPr>
                <w:b/>
                <w:bCs/>
                <w:sz w:val="20"/>
                <w:szCs w:val="20"/>
              </w:rPr>
              <w:t>:</w:t>
            </w:r>
          </w:p>
          <w:p w14:paraId="0AAC2049" w14:textId="46972D2C" w:rsidR="001E7B82" w:rsidRPr="00B155D5" w:rsidRDefault="00613351" w:rsidP="009567A9">
            <w:pPr>
              <w:pStyle w:val="ListParagraph"/>
              <w:numPr>
                <w:ilvl w:val="0"/>
                <w:numId w:val="39"/>
              </w:numPr>
              <w:spacing w:after="60"/>
              <w:ind w:left="857" w:hanging="284"/>
              <w:contextualSpacing w:val="0"/>
              <w:rPr>
                <w:b/>
                <w:bCs/>
                <w:sz w:val="20"/>
                <w:szCs w:val="20"/>
              </w:rPr>
            </w:pPr>
            <w:r w:rsidRPr="00B155D5">
              <w:rPr>
                <w:sz w:val="20"/>
                <w:szCs w:val="20"/>
              </w:rPr>
              <w:t>D</w:t>
            </w:r>
            <w:r w:rsidR="001E7B82" w:rsidRPr="00B155D5">
              <w:rPr>
                <w:sz w:val="20"/>
                <w:szCs w:val="20"/>
              </w:rPr>
              <w:t>emonstrate feasibility of the water management systems and strategies</w:t>
            </w:r>
            <w:r w:rsidRPr="00B155D5">
              <w:rPr>
                <w:sz w:val="20"/>
                <w:szCs w:val="20"/>
              </w:rPr>
              <w: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85F4B7E" w14:textId="77777777" w:rsidR="00DA4A71" w:rsidRDefault="00DA4A71" w:rsidP="003C246A">
            <w:pPr>
              <w:spacing w:before="60" w:after="60"/>
              <w:jc w:val="center"/>
            </w:pPr>
          </w:p>
        </w:tc>
      </w:tr>
      <w:tr w:rsidR="00DA4A71" w14:paraId="0D7E84CB" w14:textId="77777777" w:rsidTr="009567A9">
        <w:trPr>
          <w:trHeight w:val="4498"/>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7969029" w14:textId="731F8AFA" w:rsidR="00DA4A71" w:rsidRPr="00101843" w:rsidRDefault="00DA4A71" w:rsidP="00FA0A22">
            <w:pPr>
              <w:spacing w:before="60" w:after="60"/>
              <w:ind w:left="289" w:hanging="289"/>
              <w:rPr>
                <w:b/>
                <w:bCs/>
                <w:sz w:val="20"/>
                <w:szCs w:val="20"/>
              </w:rPr>
            </w:pPr>
            <w:r w:rsidRPr="00101843">
              <w:rPr>
                <w:b/>
                <w:bCs/>
                <w:sz w:val="20"/>
                <w:szCs w:val="20"/>
              </w:rPr>
              <w:t>5.</w:t>
            </w:r>
            <w:r w:rsidR="007251FB" w:rsidRPr="00101843">
              <w:rPr>
                <w:b/>
                <w:bCs/>
                <w:sz w:val="20"/>
                <w:szCs w:val="20"/>
              </w:rPr>
              <w:tab/>
            </w:r>
            <w:r w:rsidRPr="00101843">
              <w:rPr>
                <w:b/>
                <w:bCs/>
                <w:sz w:val="20"/>
                <w:szCs w:val="20"/>
              </w:rPr>
              <w:t>Additional details</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222BEBE" w14:textId="770A3F76" w:rsidR="00E324D1" w:rsidRPr="00101843" w:rsidRDefault="00DA4A71" w:rsidP="009567A9">
            <w:pPr>
              <w:spacing w:before="60" w:after="60"/>
              <w:rPr>
                <w:sz w:val="20"/>
                <w:szCs w:val="20"/>
                <w:u w:val="single"/>
              </w:rPr>
            </w:pPr>
            <w:r w:rsidRPr="00101843">
              <w:rPr>
                <w:sz w:val="20"/>
                <w:szCs w:val="20"/>
                <w:u w:val="single"/>
              </w:rPr>
              <w:t>List additional detail for subdivision/development that is to be submitted later</w:t>
            </w:r>
            <w:r w:rsidRPr="00101843">
              <w:rPr>
                <w:sz w:val="20"/>
                <w:szCs w:val="20"/>
              </w:rPr>
              <w:t>:</w:t>
            </w:r>
          </w:p>
          <w:p w14:paraId="3A001D7E" w14:textId="57E9ACA8" w:rsidR="000D169F" w:rsidRPr="00101843" w:rsidRDefault="000D169F" w:rsidP="009567A9">
            <w:pPr>
              <w:spacing w:after="60"/>
              <w:ind w:left="431" w:hanging="431"/>
              <w:rPr>
                <w:b/>
                <w:bCs/>
                <w:sz w:val="20"/>
                <w:szCs w:val="20"/>
              </w:rPr>
            </w:pPr>
            <w:r w:rsidRPr="00101843">
              <w:rPr>
                <w:b/>
                <w:bCs/>
                <w:sz w:val="20"/>
                <w:szCs w:val="20"/>
              </w:rPr>
              <w:t>5.1</w:t>
            </w:r>
            <w:r w:rsidRPr="00101843">
              <w:rPr>
                <w:b/>
                <w:bCs/>
                <w:sz w:val="20"/>
                <w:szCs w:val="20"/>
              </w:rPr>
              <w:tab/>
              <w:t>Information to be submitted with an application</w:t>
            </w:r>
            <w:r w:rsidR="00FA71CF" w:rsidRPr="00101843">
              <w:rPr>
                <w:b/>
                <w:bCs/>
                <w:sz w:val="20"/>
                <w:szCs w:val="20"/>
              </w:rPr>
              <w:t>:</w:t>
            </w:r>
          </w:p>
          <w:p w14:paraId="51C14EB9" w14:textId="23244652" w:rsidR="00DA4A71" w:rsidRPr="00101843" w:rsidRDefault="00EE2E75" w:rsidP="009567A9">
            <w:pPr>
              <w:pStyle w:val="ListParagraph"/>
              <w:numPr>
                <w:ilvl w:val="0"/>
                <w:numId w:val="15"/>
              </w:numPr>
              <w:spacing w:after="60"/>
              <w:ind w:left="715" w:hanging="284"/>
              <w:contextualSpacing w:val="0"/>
              <w:rPr>
                <w:sz w:val="20"/>
                <w:szCs w:val="20"/>
              </w:rPr>
            </w:pPr>
            <w:r w:rsidRPr="00101843">
              <w:rPr>
                <w:sz w:val="20"/>
                <w:szCs w:val="20"/>
              </w:rPr>
              <w:t xml:space="preserve">List the </w:t>
            </w:r>
            <w:r w:rsidR="00DA4A71" w:rsidRPr="00101843">
              <w:rPr>
                <w:sz w:val="20"/>
                <w:szCs w:val="20"/>
              </w:rPr>
              <w:t>information to be submitted with an application in a table</w:t>
            </w:r>
            <w:r w:rsidRPr="00101843">
              <w:rPr>
                <w:sz w:val="20"/>
                <w:szCs w:val="20"/>
              </w:rPr>
              <w:t>, outlining</w:t>
            </w:r>
            <w:r w:rsidR="00DA4A71" w:rsidRPr="00101843">
              <w:rPr>
                <w:sz w:val="20"/>
                <w:szCs w:val="20"/>
              </w:rPr>
              <w:t xml:space="preserve"> the type of study/plan, what matters the plan/study </w:t>
            </w:r>
            <w:r w:rsidR="006806E2" w:rsidRPr="00101843">
              <w:rPr>
                <w:sz w:val="20"/>
                <w:szCs w:val="20"/>
              </w:rPr>
              <w:t xml:space="preserve">will </w:t>
            </w:r>
            <w:r w:rsidR="00DA4A71" w:rsidRPr="00101843">
              <w:rPr>
                <w:sz w:val="20"/>
                <w:szCs w:val="20"/>
              </w:rPr>
              <w:t>address and who should be consulted (LG or agency) at the time.</w:t>
            </w:r>
          </w:p>
          <w:tbl>
            <w:tblPr>
              <w:tblStyle w:val="TableGrid"/>
              <w:tblW w:w="0" w:type="auto"/>
              <w:tblInd w:w="710" w:type="dxa"/>
              <w:tblLayout w:type="fixed"/>
              <w:tblLook w:val="04A0" w:firstRow="1" w:lastRow="0" w:firstColumn="1" w:lastColumn="0" w:noHBand="0" w:noVBand="1"/>
            </w:tblPr>
            <w:tblGrid>
              <w:gridCol w:w="2156"/>
              <w:gridCol w:w="1559"/>
              <w:gridCol w:w="2410"/>
            </w:tblGrid>
            <w:tr w:rsidR="00DA4A71" w:rsidRPr="00A72820" w14:paraId="0912CFBB" w14:textId="77777777" w:rsidTr="009256A3">
              <w:tc>
                <w:tcPr>
                  <w:tcW w:w="215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7FF5EB97" w14:textId="5739461F" w:rsidR="00DA4A71" w:rsidRPr="00205CD7" w:rsidRDefault="00DA4A71" w:rsidP="00FA0A22">
                  <w:pPr>
                    <w:spacing w:before="20" w:after="20"/>
                    <w:rPr>
                      <w:b/>
                      <w:bCs/>
                      <w:sz w:val="18"/>
                      <w:szCs w:val="18"/>
                    </w:rPr>
                  </w:pPr>
                  <w:r w:rsidRPr="00205CD7">
                    <w:rPr>
                      <w:b/>
                      <w:bCs/>
                      <w:sz w:val="18"/>
                      <w:szCs w:val="18"/>
                    </w:rPr>
                    <w:t>Additional Information</w:t>
                  </w:r>
                  <w:r w:rsidR="009256A3">
                    <w:rPr>
                      <w:b/>
                      <w:bCs/>
                      <w:sz w:val="18"/>
                      <w:szCs w:val="18"/>
                    </w:rPr>
                    <w:t xml:space="preserve"> </w:t>
                  </w:r>
                  <w:r w:rsidRPr="00205CD7">
                    <w:rPr>
                      <w:b/>
                      <w:bCs/>
                      <w:sz w:val="18"/>
                      <w:szCs w:val="18"/>
                    </w:rPr>
                    <w:t>/ purpose</w:t>
                  </w:r>
                </w:p>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185BFEA3" w14:textId="77777777" w:rsidR="00DA4A71" w:rsidRPr="00205CD7" w:rsidRDefault="00DA4A71" w:rsidP="00FA0A22">
                  <w:pPr>
                    <w:spacing w:before="20" w:after="20"/>
                    <w:rPr>
                      <w:b/>
                      <w:bCs/>
                      <w:sz w:val="18"/>
                      <w:szCs w:val="18"/>
                    </w:rPr>
                  </w:pPr>
                  <w:r w:rsidRPr="00205CD7">
                    <w:rPr>
                      <w:b/>
                      <w:bCs/>
                      <w:sz w:val="18"/>
                      <w:szCs w:val="18"/>
                    </w:rPr>
                    <w:t>Approval stage</w:t>
                  </w:r>
                </w:p>
              </w:tc>
              <w:tc>
                <w:tcPr>
                  <w:tcW w:w="241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1C447395" w14:textId="77777777" w:rsidR="00DA4A71" w:rsidRPr="00205CD7" w:rsidRDefault="00DA4A71" w:rsidP="00FA0A22">
                  <w:pPr>
                    <w:spacing w:before="20" w:after="20"/>
                    <w:rPr>
                      <w:b/>
                      <w:bCs/>
                      <w:sz w:val="18"/>
                      <w:szCs w:val="18"/>
                    </w:rPr>
                  </w:pPr>
                  <w:r w:rsidRPr="00205CD7">
                    <w:rPr>
                      <w:b/>
                      <w:bCs/>
                      <w:sz w:val="18"/>
                      <w:szCs w:val="18"/>
                    </w:rPr>
                    <w:t>Responsible agency (consultation required)</w:t>
                  </w:r>
                </w:p>
              </w:tc>
            </w:tr>
            <w:tr w:rsidR="00DA4A71" w14:paraId="261BF6DA" w14:textId="77777777" w:rsidTr="009256A3">
              <w:tc>
                <w:tcPr>
                  <w:tcW w:w="215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1B8000B" w14:textId="77777777" w:rsidR="00DA4A71" w:rsidRDefault="00DA4A71" w:rsidP="00FA0A22"/>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AE667EE" w14:textId="77777777" w:rsidR="00DA4A71" w:rsidRDefault="00DA4A71" w:rsidP="00FA0A22"/>
              </w:tc>
              <w:tc>
                <w:tcPr>
                  <w:tcW w:w="241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42E0FAB" w14:textId="77777777" w:rsidR="00DA4A71" w:rsidRDefault="00DA4A71" w:rsidP="00FA0A22"/>
              </w:tc>
            </w:tr>
            <w:tr w:rsidR="00DA4A71" w14:paraId="11731A72" w14:textId="77777777" w:rsidTr="009256A3">
              <w:tc>
                <w:tcPr>
                  <w:tcW w:w="215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9D9DA0C" w14:textId="77777777" w:rsidR="00DA4A71" w:rsidRDefault="00DA4A71" w:rsidP="00FA0A22"/>
              </w:tc>
              <w:tc>
                <w:tcPr>
                  <w:tcW w:w="15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58EB176" w14:textId="77777777" w:rsidR="00DA4A71" w:rsidRDefault="00DA4A71" w:rsidP="00FA0A22"/>
              </w:tc>
              <w:tc>
                <w:tcPr>
                  <w:tcW w:w="241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E3AD10F" w14:textId="77777777" w:rsidR="00DA4A71" w:rsidRDefault="00DA4A71" w:rsidP="00FA0A22"/>
              </w:tc>
            </w:tr>
          </w:tbl>
          <w:p w14:paraId="4E37276C" w14:textId="19CE8EC6" w:rsidR="00252737" w:rsidRPr="00101843" w:rsidRDefault="00252737" w:rsidP="009567A9">
            <w:pPr>
              <w:spacing w:before="120" w:after="60"/>
              <w:ind w:left="431" w:hanging="431"/>
              <w:rPr>
                <w:b/>
                <w:bCs/>
                <w:sz w:val="20"/>
                <w:szCs w:val="20"/>
              </w:rPr>
            </w:pPr>
            <w:r w:rsidRPr="00101843">
              <w:rPr>
                <w:b/>
                <w:bCs/>
                <w:sz w:val="20"/>
                <w:szCs w:val="20"/>
              </w:rPr>
              <w:t>5.2</w:t>
            </w:r>
            <w:r w:rsidRPr="00101843">
              <w:rPr>
                <w:b/>
                <w:bCs/>
                <w:sz w:val="20"/>
                <w:szCs w:val="20"/>
              </w:rPr>
              <w:tab/>
            </w:r>
            <w:r w:rsidR="00386422" w:rsidRPr="00101843">
              <w:rPr>
                <w:b/>
                <w:bCs/>
                <w:sz w:val="20"/>
                <w:szCs w:val="20"/>
              </w:rPr>
              <w:t>Studies to be required under condition of subdivision/development approval</w:t>
            </w:r>
          </w:p>
          <w:p w14:paraId="28847197" w14:textId="15866392" w:rsidR="00DA4A71" w:rsidRPr="00101843" w:rsidRDefault="00DA4A71" w:rsidP="009567A9">
            <w:pPr>
              <w:pStyle w:val="ListParagraph"/>
              <w:numPr>
                <w:ilvl w:val="0"/>
                <w:numId w:val="15"/>
              </w:numPr>
              <w:spacing w:after="60"/>
              <w:ind w:left="715" w:hanging="284"/>
              <w:contextualSpacing w:val="0"/>
              <w:rPr>
                <w:sz w:val="20"/>
                <w:szCs w:val="20"/>
              </w:rPr>
            </w:pPr>
            <w:r w:rsidRPr="00101843">
              <w:rPr>
                <w:sz w:val="20"/>
                <w:szCs w:val="20"/>
              </w:rPr>
              <w:t>Identify studies/plan(s), to be required under conditions of subdivision/development approval.</w:t>
            </w:r>
          </w:p>
          <w:tbl>
            <w:tblPr>
              <w:tblStyle w:val="TableGrid"/>
              <w:tblW w:w="0" w:type="auto"/>
              <w:tblInd w:w="710" w:type="dxa"/>
              <w:tblLayout w:type="fixed"/>
              <w:tblLook w:val="04A0" w:firstRow="1" w:lastRow="0" w:firstColumn="1" w:lastColumn="0" w:noHBand="0" w:noVBand="1"/>
            </w:tblPr>
            <w:tblGrid>
              <w:gridCol w:w="3715"/>
              <w:gridCol w:w="2410"/>
            </w:tblGrid>
            <w:tr w:rsidR="00DA4A71" w:rsidRPr="00DD7055" w14:paraId="54B118E9" w14:textId="77777777" w:rsidTr="009256A3">
              <w:tc>
                <w:tcPr>
                  <w:tcW w:w="371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7C068571" w14:textId="77777777" w:rsidR="00DA4A71" w:rsidRPr="00205CD7" w:rsidRDefault="00DA4A71" w:rsidP="00FA0A22">
                  <w:pPr>
                    <w:spacing w:before="20" w:after="20"/>
                    <w:rPr>
                      <w:b/>
                      <w:bCs/>
                      <w:sz w:val="18"/>
                      <w:szCs w:val="18"/>
                    </w:rPr>
                  </w:pPr>
                  <w:r w:rsidRPr="00205CD7">
                    <w:rPr>
                      <w:b/>
                      <w:bCs/>
                      <w:sz w:val="18"/>
                      <w:szCs w:val="18"/>
                    </w:rPr>
                    <w:t>Conditions of subdivision approval</w:t>
                  </w:r>
                </w:p>
              </w:tc>
              <w:tc>
                <w:tcPr>
                  <w:tcW w:w="241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213A4D38" w14:textId="77777777" w:rsidR="00DA4A71" w:rsidRPr="00205CD7" w:rsidRDefault="00DA4A71" w:rsidP="00FA0A22">
                  <w:pPr>
                    <w:spacing w:before="20" w:after="20"/>
                    <w:rPr>
                      <w:b/>
                      <w:bCs/>
                      <w:sz w:val="18"/>
                      <w:szCs w:val="18"/>
                    </w:rPr>
                  </w:pPr>
                  <w:r w:rsidRPr="00205CD7">
                    <w:rPr>
                      <w:b/>
                      <w:bCs/>
                      <w:sz w:val="18"/>
                      <w:szCs w:val="18"/>
                    </w:rPr>
                    <w:t>Responsible agency</w:t>
                  </w:r>
                </w:p>
              </w:tc>
            </w:tr>
            <w:tr w:rsidR="00DA4A71" w:rsidRPr="00DD7055" w14:paraId="6C0E7599" w14:textId="77777777" w:rsidTr="009256A3">
              <w:tc>
                <w:tcPr>
                  <w:tcW w:w="371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9158BFF" w14:textId="77777777" w:rsidR="00DA4A71" w:rsidRPr="00797F33" w:rsidRDefault="00DA4A71" w:rsidP="00FA0A22"/>
              </w:tc>
              <w:tc>
                <w:tcPr>
                  <w:tcW w:w="241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AA877F3" w14:textId="77777777" w:rsidR="00DA4A71" w:rsidRPr="00797F33" w:rsidRDefault="00DA4A71" w:rsidP="00FA0A22"/>
              </w:tc>
            </w:tr>
            <w:tr w:rsidR="00DA4A71" w14:paraId="50A63D4F" w14:textId="77777777" w:rsidTr="009256A3">
              <w:tc>
                <w:tcPr>
                  <w:tcW w:w="371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1C26400" w14:textId="77777777" w:rsidR="00DA4A71" w:rsidRDefault="00DA4A71" w:rsidP="00FA0A22"/>
              </w:tc>
              <w:tc>
                <w:tcPr>
                  <w:tcW w:w="241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982F964" w14:textId="77777777" w:rsidR="00DA4A71" w:rsidRDefault="00DA4A71" w:rsidP="00FA0A22"/>
              </w:tc>
            </w:tr>
          </w:tbl>
          <w:p w14:paraId="2C894329" w14:textId="77777777" w:rsidR="00DA4A71" w:rsidRPr="00DD7055" w:rsidRDefault="00DA4A71" w:rsidP="00FA0A22">
            <w:pPr>
              <w:rPr>
                <w:b/>
                <w:bCs/>
              </w:rPr>
            </w:pP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28E2525D" w14:textId="77777777" w:rsidR="00DA4A71" w:rsidRDefault="00DA4A71" w:rsidP="003C246A">
            <w:pPr>
              <w:spacing w:before="60" w:after="60"/>
              <w:jc w:val="center"/>
            </w:pPr>
          </w:p>
        </w:tc>
      </w:tr>
    </w:tbl>
    <w:p w14:paraId="1E089C8F" w14:textId="77777777" w:rsidR="00B90496" w:rsidRDefault="00B90496">
      <w:bookmarkStart w:id="3" w:name="_Hlk102393810"/>
      <w:r>
        <w:br w:type="page"/>
      </w:r>
    </w:p>
    <w:tbl>
      <w:tblPr>
        <w:tblStyle w:val="TableGrid"/>
        <w:tblW w:w="9918" w:type="dxa"/>
        <w:tblBorders>
          <w:top w:val="single" w:sz="24" w:space="0" w:color="FDFDFD"/>
          <w:left w:val="single" w:sz="24" w:space="0" w:color="FDFDFD"/>
          <w:bottom w:val="single" w:sz="24" w:space="0" w:color="FDFDFD"/>
          <w:right w:val="single" w:sz="24" w:space="0" w:color="FDFDFD"/>
          <w:insideH w:val="single" w:sz="24" w:space="0" w:color="FDFDFD"/>
          <w:insideV w:val="single" w:sz="24" w:space="0" w:color="FDFDFD"/>
        </w:tblBorders>
        <w:tblLayout w:type="fixed"/>
        <w:tblLook w:val="04A0" w:firstRow="1" w:lastRow="0" w:firstColumn="1" w:lastColumn="0" w:noHBand="0" w:noVBand="1"/>
      </w:tblPr>
      <w:tblGrid>
        <w:gridCol w:w="2263"/>
        <w:gridCol w:w="7088"/>
        <w:gridCol w:w="567"/>
      </w:tblGrid>
      <w:tr w:rsidR="00DA4A71" w:rsidRPr="00616984" w14:paraId="5B1DAF25" w14:textId="77777777" w:rsidTr="009256A3">
        <w:trPr>
          <w:trHeight w:val="340"/>
        </w:trPr>
        <w:tc>
          <w:tcPr>
            <w:tcW w:w="9918" w:type="dxa"/>
            <w:gridSpan w:val="3"/>
            <w:tcBorders>
              <w:top w:val="single" w:sz="4" w:space="0" w:color="44546A" w:themeColor="text2"/>
              <w:left w:val="single" w:sz="4" w:space="0" w:color="44546A" w:themeColor="text2"/>
              <w:bottom w:val="single" w:sz="4" w:space="0" w:color="607796"/>
              <w:right w:val="single" w:sz="4" w:space="0" w:color="44546A" w:themeColor="text2"/>
            </w:tcBorders>
            <w:shd w:val="clear" w:color="auto" w:fill="607796"/>
          </w:tcPr>
          <w:p w14:paraId="49B90C67" w14:textId="18841439" w:rsidR="00DA4A71" w:rsidRPr="00616984" w:rsidRDefault="00DA4A71" w:rsidP="00C76D2F">
            <w:pPr>
              <w:spacing w:before="60" w:after="60"/>
              <w:rPr>
                <w:b/>
                <w:bCs/>
              </w:rPr>
            </w:pPr>
            <w:r w:rsidRPr="00797916">
              <w:rPr>
                <w:b/>
                <w:bCs/>
                <w:color w:val="FFFFFF" w:themeColor="background1"/>
              </w:rPr>
              <w:lastRenderedPageBreak/>
              <w:t>STRUCTURE PLAN MAP</w:t>
            </w:r>
          </w:p>
        </w:tc>
      </w:tr>
      <w:tr w:rsidR="001A1B65" w:rsidRPr="009B5425" w14:paraId="4D319170" w14:textId="77777777" w:rsidTr="009256A3">
        <w:trPr>
          <w:trHeight w:val="340"/>
          <w:tblHeader/>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04C7C73" w14:textId="47F7CAC5" w:rsidR="001A1B65" w:rsidRPr="00797916" w:rsidRDefault="001A1B65" w:rsidP="00C76D2F">
            <w:pPr>
              <w:spacing w:before="60" w:after="60"/>
              <w:rPr>
                <w:b/>
                <w:bCs/>
              </w:rPr>
            </w:pPr>
            <w:r w:rsidRPr="00797916">
              <w:rPr>
                <w:b/>
                <w:bCs/>
              </w:rPr>
              <w:t>Title</w:t>
            </w:r>
          </w:p>
        </w:tc>
        <w:tc>
          <w:tcPr>
            <w:tcW w:w="7088" w:type="dxa"/>
            <w:tcBorders>
              <w:top w:val="single" w:sz="4" w:space="0" w:color="607796"/>
              <w:left w:val="single" w:sz="4" w:space="0" w:color="44546A" w:themeColor="text2"/>
              <w:bottom w:val="single" w:sz="4" w:space="0" w:color="44546A" w:themeColor="text2"/>
              <w:right w:val="single" w:sz="4" w:space="0" w:color="607796"/>
            </w:tcBorders>
            <w:shd w:val="clear" w:color="auto" w:fill="CED7E6"/>
          </w:tcPr>
          <w:p w14:paraId="114F06CC" w14:textId="784F2360" w:rsidR="001A1B65" w:rsidRPr="00797916" w:rsidRDefault="00797916" w:rsidP="00C76D2F">
            <w:pPr>
              <w:spacing w:before="60" w:after="60"/>
              <w:rPr>
                <w:b/>
                <w:bCs/>
              </w:rPr>
            </w:pPr>
            <w:r w:rsidRPr="00797916">
              <w:rPr>
                <w:b/>
                <w:bCs/>
              </w:rPr>
              <w:t>Format &amp; Content</w:t>
            </w:r>
          </w:p>
        </w:tc>
        <w:tc>
          <w:tcPr>
            <w:tcW w:w="567" w:type="dxa"/>
            <w:tcBorders>
              <w:top w:val="single" w:sz="4" w:space="0" w:color="607796"/>
              <w:left w:val="single" w:sz="4" w:space="0" w:color="607796"/>
              <w:bottom w:val="single" w:sz="4" w:space="0" w:color="44546A" w:themeColor="text2"/>
              <w:right w:val="single" w:sz="4" w:space="0" w:color="44546A" w:themeColor="text2"/>
            </w:tcBorders>
            <w:shd w:val="clear" w:color="auto" w:fill="CED7E6"/>
          </w:tcPr>
          <w:p w14:paraId="1FC46A5F" w14:textId="77777777" w:rsidR="001A1B65" w:rsidRPr="00797916" w:rsidRDefault="001A1B65" w:rsidP="009256A3">
            <w:pPr>
              <w:spacing w:before="60" w:after="60"/>
              <w:jc w:val="center"/>
              <w:rPr>
                <w:b/>
                <w:bCs/>
              </w:rPr>
            </w:pPr>
            <w:r w:rsidRPr="00797916">
              <w:rPr>
                <w:b/>
                <w:bCs/>
              </w:rPr>
              <w:sym w:font="Wingdings" w:char="F0FC"/>
            </w:r>
          </w:p>
        </w:tc>
      </w:tr>
      <w:tr w:rsidR="00425C30" w14:paraId="66C0EAC1" w14:textId="77777777" w:rsidTr="009567A9">
        <w:trPr>
          <w:trHeight w:val="1186"/>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1CD51594" w14:textId="77777777" w:rsidR="00DA4A71" w:rsidRPr="009567A9" w:rsidRDefault="00DA4A71" w:rsidP="00C76D2F">
            <w:pPr>
              <w:spacing w:before="60" w:after="60"/>
              <w:rPr>
                <w:sz w:val="20"/>
                <w:szCs w:val="20"/>
              </w:rPr>
            </w:pPr>
            <w:r w:rsidRPr="009567A9">
              <w:rPr>
                <w:b/>
                <w:bCs/>
                <w:sz w:val="20"/>
                <w:szCs w:val="20"/>
              </w:rPr>
              <w:t>INTENT</w:t>
            </w:r>
          </w:p>
        </w:tc>
        <w:tc>
          <w:tcPr>
            <w:tcW w:w="7088" w:type="dxa"/>
            <w:tcBorders>
              <w:top w:val="single" w:sz="4" w:space="0" w:color="44546A" w:themeColor="text2"/>
              <w:left w:val="single" w:sz="4" w:space="0" w:color="44546A" w:themeColor="text2"/>
              <w:bottom w:val="single" w:sz="4" w:space="0" w:color="44546A" w:themeColor="text2"/>
              <w:right w:val="single" w:sz="4" w:space="0" w:color="607796"/>
            </w:tcBorders>
          </w:tcPr>
          <w:p w14:paraId="66C5D397" w14:textId="74385D55" w:rsidR="00DB36BB" w:rsidRPr="009567A9" w:rsidRDefault="00DA4A71" w:rsidP="009567A9">
            <w:pPr>
              <w:spacing w:before="60" w:after="120"/>
              <w:rPr>
                <w:sz w:val="20"/>
                <w:szCs w:val="20"/>
              </w:rPr>
            </w:pPr>
            <w:r w:rsidRPr="009567A9">
              <w:rPr>
                <w:sz w:val="20"/>
                <w:szCs w:val="20"/>
              </w:rPr>
              <w:t xml:space="preserve">The structure plan map is contained in Part </w:t>
            </w:r>
            <w:r w:rsidR="003E654F" w:rsidRPr="009567A9">
              <w:rPr>
                <w:sz w:val="20"/>
                <w:szCs w:val="20"/>
              </w:rPr>
              <w:t xml:space="preserve">One </w:t>
            </w:r>
            <w:r w:rsidRPr="009567A9">
              <w:rPr>
                <w:sz w:val="20"/>
                <w:szCs w:val="20"/>
              </w:rPr>
              <w:t xml:space="preserve">and is to show the spatial information necessary for the implementation of the </w:t>
            </w:r>
            <w:r w:rsidR="00F752E7" w:rsidRPr="009567A9">
              <w:rPr>
                <w:sz w:val="20"/>
                <w:szCs w:val="20"/>
              </w:rPr>
              <w:t xml:space="preserve">structure </w:t>
            </w:r>
            <w:r w:rsidRPr="009567A9">
              <w:rPr>
                <w:sz w:val="20"/>
                <w:szCs w:val="20"/>
              </w:rPr>
              <w:t>plan.</w:t>
            </w:r>
          </w:p>
          <w:p w14:paraId="479C60A7" w14:textId="426BDB2B" w:rsidR="00DA4A71" w:rsidRPr="009567A9" w:rsidRDefault="00DA4A71" w:rsidP="009567A9">
            <w:pPr>
              <w:spacing w:after="60"/>
              <w:rPr>
                <w:sz w:val="20"/>
                <w:szCs w:val="20"/>
              </w:rPr>
            </w:pPr>
            <w:r w:rsidRPr="009567A9">
              <w:rPr>
                <w:sz w:val="20"/>
                <w:szCs w:val="20"/>
              </w:rPr>
              <w:t xml:space="preserve">It is desirable that for each of the attributes shown on the structure plan map, Part </w:t>
            </w:r>
            <w:r w:rsidR="00F752E7" w:rsidRPr="009567A9">
              <w:rPr>
                <w:sz w:val="20"/>
                <w:szCs w:val="20"/>
              </w:rPr>
              <w:t xml:space="preserve">One </w:t>
            </w:r>
            <w:r w:rsidRPr="009567A9">
              <w:rPr>
                <w:sz w:val="20"/>
                <w:szCs w:val="20"/>
              </w:rPr>
              <w:t>includes a section with textual guidance for implementation.</w:t>
            </w:r>
          </w:p>
        </w:tc>
        <w:tc>
          <w:tcPr>
            <w:tcW w:w="567" w:type="dxa"/>
            <w:tcBorders>
              <w:top w:val="single" w:sz="4" w:space="0" w:color="44546A" w:themeColor="text2"/>
              <w:left w:val="single" w:sz="4" w:space="0" w:color="607796"/>
              <w:bottom w:val="single" w:sz="4" w:space="0" w:color="44546A" w:themeColor="text2"/>
              <w:right w:val="single" w:sz="4" w:space="0" w:color="44546A" w:themeColor="text2"/>
            </w:tcBorders>
            <w:shd w:val="clear" w:color="auto" w:fill="CED7E6"/>
          </w:tcPr>
          <w:p w14:paraId="5534D449" w14:textId="77777777" w:rsidR="00DA4A71" w:rsidRDefault="00DA4A71" w:rsidP="003C246A">
            <w:pPr>
              <w:spacing w:before="60" w:after="60"/>
              <w:jc w:val="center"/>
            </w:pPr>
          </w:p>
        </w:tc>
      </w:tr>
      <w:tr w:rsidR="00C76D2F" w14:paraId="48E058A9" w14:textId="77777777" w:rsidTr="009256A3">
        <w:trPr>
          <w:trHeight w:val="6582"/>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607343AB" w14:textId="6F3E15E1" w:rsidR="00DA4A71" w:rsidRPr="009567A9" w:rsidRDefault="00DA4A71" w:rsidP="00C76D2F">
            <w:pPr>
              <w:spacing w:before="60" w:after="60"/>
              <w:rPr>
                <w:sz w:val="20"/>
                <w:szCs w:val="20"/>
              </w:rPr>
            </w:pPr>
            <w:r w:rsidRPr="009567A9">
              <w:rPr>
                <w:b/>
                <w:bCs/>
                <w:sz w:val="20"/>
                <w:szCs w:val="20"/>
              </w:rPr>
              <w:t>CONTENT</w:t>
            </w:r>
          </w:p>
        </w:tc>
        <w:tc>
          <w:tcPr>
            <w:tcW w:w="7088" w:type="dxa"/>
            <w:tcBorders>
              <w:top w:val="single" w:sz="4" w:space="0" w:color="44546A" w:themeColor="text2"/>
              <w:left w:val="single" w:sz="4" w:space="0" w:color="44546A" w:themeColor="text2"/>
              <w:bottom w:val="single" w:sz="4" w:space="0" w:color="44546A" w:themeColor="text2"/>
              <w:right w:val="single" w:sz="4" w:space="0" w:color="607796"/>
            </w:tcBorders>
          </w:tcPr>
          <w:p w14:paraId="40F7E03F" w14:textId="1D2D6764" w:rsidR="00DA4A71" w:rsidRPr="009567A9" w:rsidRDefault="00DA4A71" w:rsidP="009567A9">
            <w:pPr>
              <w:spacing w:before="60" w:after="60"/>
              <w:rPr>
                <w:sz w:val="20"/>
                <w:szCs w:val="20"/>
              </w:rPr>
            </w:pPr>
            <w:r w:rsidRPr="009567A9">
              <w:rPr>
                <w:sz w:val="20"/>
                <w:szCs w:val="20"/>
              </w:rPr>
              <w:t>As a general guide, a structure plan map - or a series of maps</w:t>
            </w:r>
            <w:r w:rsidR="00BE30AC" w:rsidRPr="009567A9">
              <w:rPr>
                <w:sz w:val="20"/>
                <w:szCs w:val="20"/>
              </w:rPr>
              <w:t xml:space="preserve"> </w:t>
            </w:r>
            <w:r w:rsidRPr="009567A9">
              <w:rPr>
                <w:sz w:val="20"/>
                <w:szCs w:val="20"/>
              </w:rPr>
              <w:t>- is to show:</w:t>
            </w:r>
          </w:p>
          <w:p w14:paraId="0062A4A9" w14:textId="1CB87439"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structure plan area </w:t>
            </w:r>
            <w:proofErr w:type="gramStart"/>
            <w:r w:rsidRPr="009567A9">
              <w:rPr>
                <w:sz w:val="20"/>
                <w:szCs w:val="20"/>
              </w:rPr>
              <w:t>boundary</w:t>
            </w:r>
            <w:r w:rsidR="00885E08" w:rsidRPr="009567A9">
              <w:rPr>
                <w:sz w:val="20"/>
                <w:szCs w:val="20"/>
              </w:rPr>
              <w:t>;</w:t>
            </w:r>
            <w:proofErr w:type="gramEnd"/>
          </w:p>
          <w:p w14:paraId="63539DB7" w14:textId="3EC3D404"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existing lot layout (where </w:t>
            </w:r>
            <w:r w:rsidR="000E595B" w:rsidRPr="009567A9">
              <w:rPr>
                <w:sz w:val="20"/>
                <w:szCs w:val="20"/>
              </w:rPr>
              <w:t xml:space="preserve">fragmented </w:t>
            </w:r>
            <w:r w:rsidRPr="009567A9">
              <w:rPr>
                <w:sz w:val="20"/>
                <w:szCs w:val="20"/>
              </w:rPr>
              <w:t>landowners</w:t>
            </w:r>
            <w:r w:rsidR="000E595B" w:rsidRPr="009567A9">
              <w:rPr>
                <w:sz w:val="20"/>
                <w:szCs w:val="20"/>
              </w:rPr>
              <w:t>hip</w:t>
            </w:r>
            <w:proofErr w:type="gramStart"/>
            <w:r w:rsidRPr="009567A9">
              <w:rPr>
                <w:sz w:val="20"/>
                <w:szCs w:val="20"/>
              </w:rPr>
              <w:t>)</w:t>
            </w:r>
            <w:r w:rsidR="00627486" w:rsidRPr="009567A9">
              <w:rPr>
                <w:sz w:val="20"/>
                <w:szCs w:val="20"/>
              </w:rPr>
              <w:t>;</w:t>
            </w:r>
            <w:proofErr w:type="gramEnd"/>
          </w:p>
          <w:p w14:paraId="19D669C6" w14:textId="0B574CC3"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protected environmental or heritage </w:t>
            </w:r>
            <w:proofErr w:type="gramStart"/>
            <w:r w:rsidRPr="009567A9">
              <w:rPr>
                <w:sz w:val="20"/>
                <w:szCs w:val="20"/>
              </w:rPr>
              <w:t>features</w:t>
            </w:r>
            <w:r w:rsidR="00627486" w:rsidRPr="009567A9">
              <w:rPr>
                <w:sz w:val="20"/>
                <w:szCs w:val="20"/>
              </w:rPr>
              <w:t>;</w:t>
            </w:r>
            <w:proofErr w:type="gramEnd"/>
          </w:p>
          <w:p w14:paraId="51A48F32" w14:textId="2F289056"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landscape features or vegetation proposed to be </w:t>
            </w:r>
            <w:proofErr w:type="gramStart"/>
            <w:r w:rsidRPr="009567A9">
              <w:rPr>
                <w:sz w:val="20"/>
                <w:szCs w:val="20"/>
              </w:rPr>
              <w:t>retained</w:t>
            </w:r>
            <w:r w:rsidR="00627486" w:rsidRPr="009567A9">
              <w:rPr>
                <w:sz w:val="20"/>
                <w:szCs w:val="20"/>
              </w:rPr>
              <w:t>;</w:t>
            </w:r>
            <w:proofErr w:type="gramEnd"/>
          </w:p>
          <w:p w14:paraId="311648D5" w14:textId="4235EF43"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proposed land use zones and/or precincts and public </w:t>
            </w:r>
            <w:proofErr w:type="gramStart"/>
            <w:r w:rsidRPr="009567A9">
              <w:rPr>
                <w:sz w:val="20"/>
                <w:szCs w:val="20"/>
              </w:rPr>
              <w:t>reserves</w:t>
            </w:r>
            <w:r w:rsidR="00627486" w:rsidRPr="009567A9">
              <w:rPr>
                <w:sz w:val="20"/>
                <w:szCs w:val="20"/>
              </w:rPr>
              <w:t>;</w:t>
            </w:r>
            <w:proofErr w:type="gramEnd"/>
          </w:p>
          <w:p w14:paraId="3EF4DAC9" w14:textId="79A97DA8" w:rsidR="00DA4A71" w:rsidRPr="009567A9" w:rsidRDefault="00FA35C7" w:rsidP="009567A9">
            <w:pPr>
              <w:pStyle w:val="ListParagraph"/>
              <w:numPr>
                <w:ilvl w:val="0"/>
                <w:numId w:val="20"/>
              </w:numPr>
              <w:spacing w:after="60"/>
              <w:ind w:left="289" w:hanging="289"/>
              <w:contextualSpacing w:val="0"/>
              <w:rPr>
                <w:sz w:val="20"/>
                <w:szCs w:val="20"/>
              </w:rPr>
            </w:pPr>
            <w:r w:rsidRPr="009567A9">
              <w:rPr>
                <w:sz w:val="20"/>
                <w:szCs w:val="20"/>
              </w:rPr>
              <w:t xml:space="preserve">proposed </w:t>
            </w:r>
            <w:r w:rsidR="00DA4A71" w:rsidRPr="009567A9">
              <w:rPr>
                <w:sz w:val="20"/>
                <w:szCs w:val="20"/>
              </w:rPr>
              <w:t xml:space="preserve">commercial/landmark </w:t>
            </w:r>
            <w:proofErr w:type="gramStart"/>
            <w:r w:rsidR="00DA4A71" w:rsidRPr="009567A9">
              <w:rPr>
                <w:sz w:val="20"/>
                <w:szCs w:val="20"/>
              </w:rPr>
              <w:t>sites</w:t>
            </w:r>
            <w:r w:rsidR="00627486" w:rsidRPr="009567A9">
              <w:rPr>
                <w:sz w:val="20"/>
                <w:szCs w:val="20"/>
              </w:rPr>
              <w:t>;</w:t>
            </w:r>
            <w:proofErr w:type="gramEnd"/>
          </w:p>
          <w:p w14:paraId="527A2ED4" w14:textId="741FB2E0"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existing/proposed education and community </w:t>
            </w:r>
            <w:proofErr w:type="gramStart"/>
            <w:r w:rsidRPr="009567A9">
              <w:rPr>
                <w:sz w:val="20"/>
                <w:szCs w:val="20"/>
              </w:rPr>
              <w:t>sites</w:t>
            </w:r>
            <w:r w:rsidR="00627486" w:rsidRPr="009567A9">
              <w:rPr>
                <w:sz w:val="20"/>
                <w:szCs w:val="20"/>
              </w:rPr>
              <w:t>;</w:t>
            </w:r>
            <w:proofErr w:type="gramEnd"/>
          </w:p>
          <w:p w14:paraId="346364BE" w14:textId="7F1E344E"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proposed urban structure comprising blocks and </w:t>
            </w:r>
            <w:proofErr w:type="gramStart"/>
            <w:r w:rsidRPr="009567A9">
              <w:rPr>
                <w:sz w:val="20"/>
                <w:szCs w:val="20"/>
              </w:rPr>
              <w:t>streets</w:t>
            </w:r>
            <w:r w:rsidR="00627486" w:rsidRPr="009567A9">
              <w:rPr>
                <w:sz w:val="20"/>
                <w:szCs w:val="20"/>
              </w:rPr>
              <w:t>;</w:t>
            </w:r>
            <w:proofErr w:type="gramEnd"/>
          </w:p>
          <w:p w14:paraId="641C8BD0" w14:textId="20EEFFDE"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hierarchy of streets (including transit corridors and pedestrian</w:t>
            </w:r>
            <w:r w:rsidR="00CB3B00" w:rsidRPr="009567A9">
              <w:rPr>
                <w:sz w:val="20"/>
                <w:szCs w:val="20"/>
              </w:rPr>
              <w:t>,</w:t>
            </w:r>
            <w:r w:rsidRPr="009567A9">
              <w:rPr>
                <w:sz w:val="20"/>
                <w:szCs w:val="20"/>
              </w:rPr>
              <w:t xml:space="preserve"> </w:t>
            </w:r>
            <w:r w:rsidR="003C31D2" w:rsidRPr="009567A9">
              <w:rPr>
                <w:sz w:val="20"/>
                <w:szCs w:val="20"/>
              </w:rPr>
              <w:t>bi</w:t>
            </w:r>
            <w:r w:rsidR="00CB3B00" w:rsidRPr="009567A9">
              <w:rPr>
                <w:sz w:val="20"/>
                <w:szCs w:val="20"/>
              </w:rPr>
              <w:t>cycle</w:t>
            </w:r>
            <w:r w:rsidR="000E595B" w:rsidRPr="009567A9">
              <w:rPr>
                <w:sz w:val="20"/>
                <w:szCs w:val="20"/>
              </w:rPr>
              <w:t>,</w:t>
            </w:r>
            <w:r w:rsidR="00CB3B00" w:rsidRPr="009567A9">
              <w:rPr>
                <w:sz w:val="20"/>
                <w:szCs w:val="20"/>
              </w:rPr>
              <w:t xml:space="preserve"> and public transport networks</w:t>
            </w:r>
            <w:proofErr w:type="gramStart"/>
            <w:r w:rsidRPr="009567A9">
              <w:rPr>
                <w:sz w:val="20"/>
                <w:szCs w:val="20"/>
              </w:rPr>
              <w:t>)</w:t>
            </w:r>
            <w:r w:rsidR="00627486" w:rsidRPr="009567A9">
              <w:rPr>
                <w:sz w:val="20"/>
                <w:szCs w:val="20"/>
              </w:rPr>
              <w:t>;</w:t>
            </w:r>
            <w:proofErr w:type="gramEnd"/>
          </w:p>
          <w:p w14:paraId="362C8CA5" w14:textId="05513881"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open space network including type of open space</w:t>
            </w:r>
            <w:r w:rsidR="006A0534" w:rsidRPr="009567A9">
              <w:rPr>
                <w:sz w:val="20"/>
                <w:szCs w:val="20"/>
              </w:rPr>
              <w:t>, public open space</w:t>
            </w:r>
            <w:r w:rsidR="001F1341" w:rsidRPr="009567A9">
              <w:rPr>
                <w:sz w:val="20"/>
                <w:szCs w:val="20"/>
              </w:rPr>
              <w:t>,</w:t>
            </w:r>
            <w:r w:rsidRPr="009567A9">
              <w:rPr>
                <w:sz w:val="20"/>
                <w:szCs w:val="20"/>
              </w:rPr>
              <w:t xml:space="preserve"> and drainage </w:t>
            </w:r>
            <w:proofErr w:type="gramStart"/>
            <w:r w:rsidRPr="009567A9">
              <w:rPr>
                <w:sz w:val="20"/>
                <w:szCs w:val="20"/>
              </w:rPr>
              <w:t>function</w:t>
            </w:r>
            <w:r w:rsidR="00627486" w:rsidRPr="009567A9">
              <w:rPr>
                <w:sz w:val="20"/>
                <w:szCs w:val="20"/>
              </w:rPr>
              <w:t>;</w:t>
            </w:r>
            <w:proofErr w:type="gramEnd"/>
          </w:p>
          <w:p w14:paraId="6AA30CB7" w14:textId="17F1557A"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proposed R-Codes for residential/mixed use zones or </w:t>
            </w:r>
            <w:proofErr w:type="gramStart"/>
            <w:r w:rsidRPr="009567A9">
              <w:rPr>
                <w:sz w:val="20"/>
                <w:szCs w:val="20"/>
              </w:rPr>
              <w:t>precincts</w:t>
            </w:r>
            <w:r w:rsidR="00627486" w:rsidRPr="009567A9">
              <w:rPr>
                <w:sz w:val="20"/>
                <w:szCs w:val="20"/>
              </w:rPr>
              <w:t>;</w:t>
            </w:r>
            <w:proofErr w:type="gramEnd"/>
          </w:p>
          <w:p w14:paraId="398F37C7" w14:textId="0E5B6A95" w:rsidR="001F134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interface areas that link to a design response in Part </w:t>
            </w:r>
            <w:proofErr w:type="gramStart"/>
            <w:r w:rsidR="001F1341" w:rsidRPr="009567A9">
              <w:rPr>
                <w:sz w:val="20"/>
                <w:szCs w:val="20"/>
              </w:rPr>
              <w:t>One</w:t>
            </w:r>
            <w:r w:rsidR="00627486" w:rsidRPr="009567A9">
              <w:rPr>
                <w:sz w:val="20"/>
                <w:szCs w:val="20"/>
              </w:rPr>
              <w:t>;</w:t>
            </w:r>
            <w:proofErr w:type="gramEnd"/>
          </w:p>
          <w:p w14:paraId="056E6262" w14:textId="74807209"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existing/proposed road intersections that require upgrading or a specified </w:t>
            </w:r>
            <w:proofErr w:type="gramStart"/>
            <w:r w:rsidRPr="009567A9">
              <w:rPr>
                <w:sz w:val="20"/>
                <w:szCs w:val="20"/>
              </w:rPr>
              <w:t>treatment</w:t>
            </w:r>
            <w:r w:rsidR="00627486" w:rsidRPr="009567A9">
              <w:rPr>
                <w:sz w:val="20"/>
                <w:szCs w:val="20"/>
              </w:rPr>
              <w:t>;</w:t>
            </w:r>
            <w:proofErr w:type="gramEnd"/>
          </w:p>
          <w:p w14:paraId="76C0EC11" w14:textId="0462A04D"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sites where a LDP is </w:t>
            </w:r>
            <w:r w:rsidR="000F3036" w:rsidRPr="009567A9">
              <w:rPr>
                <w:sz w:val="20"/>
                <w:szCs w:val="20"/>
              </w:rPr>
              <w:t>proposed/</w:t>
            </w:r>
            <w:proofErr w:type="gramStart"/>
            <w:r w:rsidRPr="009567A9">
              <w:rPr>
                <w:sz w:val="20"/>
                <w:szCs w:val="20"/>
              </w:rPr>
              <w:t>required</w:t>
            </w:r>
            <w:r w:rsidR="00627486" w:rsidRPr="009567A9">
              <w:rPr>
                <w:sz w:val="20"/>
                <w:szCs w:val="20"/>
              </w:rPr>
              <w:t>;</w:t>
            </w:r>
            <w:proofErr w:type="gramEnd"/>
          </w:p>
          <w:p w14:paraId="622D374B" w14:textId="6AAFC206"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separation areas</w:t>
            </w:r>
            <w:r w:rsidR="000F3036" w:rsidRPr="009567A9">
              <w:rPr>
                <w:sz w:val="20"/>
                <w:szCs w:val="20"/>
              </w:rPr>
              <w:t>/buffers (from/to sensitive land uses)</w:t>
            </w:r>
            <w:r w:rsidR="00627486" w:rsidRPr="009567A9">
              <w:rPr>
                <w:sz w:val="20"/>
                <w:szCs w:val="20"/>
              </w:rPr>
              <w:t>; and</w:t>
            </w:r>
          </w:p>
          <w:p w14:paraId="7BAF2078" w14:textId="17971B11" w:rsidR="00DA4A71" w:rsidRPr="009567A9" w:rsidRDefault="00DA4A71" w:rsidP="009567A9">
            <w:pPr>
              <w:pStyle w:val="ListParagraph"/>
              <w:numPr>
                <w:ilvl w:val="0"/>
                <w:numId w:val="20"/>
              </w:numPr>
              <w:spacing w:after="120"/>
              <w:ind w:left="289" w:hanging="289"/>
              <w:contextualSpacing w:val="0"/>
              <w:rPr>
                <w:sz w:val="20"/>
                <w:szCs w:val="20"/>
              </w:rPr>
            </w:pPr>
            <w:r w:rsidRPr="009567A9">
              <w:rPr>
                <w:sz w:val="20"/>
                <w:szCs w:val="20"/>
              </w:rPr>
              <w:t>proposed staging of subdivision/development</w:t>
            </w:r>
            <w:r w:rsidR="005A36B7" w:rsidRPr="009567A9">
              <w:rPr>
                <w:sz w:val="20"/>
                <w:szCs w:val="20"/>
              </w:rPr>
              <w:t>.</w:t>
            </w:r>
          </w:p>
          <w:p w14:paraId="53DD694E" w14:textId="77777777" w:rsidR="00DA4A71" w:rsidRPr="009567A9" w:rsidRDefault="00DA4A71" w:rsidP="009567A9">
            <w:pPr>
              <w:spacing w:before="60" w:after="60"/>
              <w:rPr>
                <w:sz w:val="20"/>
                <w:szCs w:val="20"/>
              </w:rPr>
            </w:pPr>
            <w:r w:rsidRPr="009567A9">
              <w:rPr>
                <w:sz w:val="20"/>
                <w:szCs w:val="20"/>
              </w:rPr>
              <w:t>Only if a key component to implementation:</w:t>
            </w:r>
          </w:p>
          <w:p w14:paraId="701DACB3" w14:textId="0E5983F5"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proposed lot layout (e.g.</w:t>
            </w:r>
            <w:r w:rsidR="00C95DD6" w:rsidRPr="009567A9">
              <w:rPr>
                <w:sz w:val="20"/>
                <w:szCs w:val="20"/>
              </w:rPr>
              <w:t>,</w:t>
            </w:r>
            <w:r w:rsidRPr="009567A9">
              <w:rPr>
                <w:sz w:val="20"/>
                <w:szCs w:val="20"/>
              </w:rPr>
              <w:t xml:space="preserve"> for precinct plans or rural living, not for residential/greenfield type of structure plans)</w:t>
            </w:r>
            <w:r w:rsidR="00DB05C1" w:rsidRPr="009567A9">
              <w:rPr>
                <w:sz w:val="20"/>
                <w:szCs w:val="20"/>
              </w:rPr>
              <w:t>; or</w:t>
            </w:r>
          </w:p>
          <w:p w14:paraId="3D77474A" w14:textId="2E4A6DC9" w:rsidR="00DA4A71" w:rsidRPr="009567A9" w:rsidRDefault="00627486" w:rsidP="009567A9">
            <w:pPr>
              <w:pStyle w:val="ListParagraph"/>
              <w:numPr>
                <w:ilvl w:val="0"/>
                <w:numId w:val="20"/>
              </w:numPr>
              <w:spacing w:after="60"/>
              <w:ind w:left="289" w:hanging="289"/>
              <w:contextualSpacing w:val="0"/>
              <w:rPr>
                <w:sz w:val="20"/>
                <w:szCs w:val="20"/>
              </w:rPr>
            </w:pPr>
            <w:r w:rsidRPr="009567A9">
              <w:rPr>
                <w:sz w:val="20"/>
                <w:szCs w:val="20"/>
              </w:rPr>
              <w:t xml:space="preserve">building </w:t>
            </w:r>
            <w:r w:rsidR="00102E8E" w:rsidRPr="009567A9">
              <w:rPr>
                <w:sz w:val="20"/>
                <w:szCs w:val="20"/>
              </w:rPr>
              <w:t>exclusion zones</w:t>
            </w:r>
            <w:r w:rsidR="005A36B7" w:rsidRPr="009567A9">
              <w:rPr>
                <w:sz w:val="20"/>
                <w:szCs w:val="20"/>
              </w:rPr>
              <w:t>.</w:t>
            </w:r>
          </w:p>
        </w:tc>
        <w:tc>
          <w:tcPr>
            <w:tcW w:w="567" w:type="dxa"/>
            <w:tcBorders>
              <w:top w:val="single" w:sz="4" w:space="0" w:color="44546A" w:themeColor="text2"/>
              <w:left w:val="single" w:sz="4" w:space="0" w:color="607796"/>
              <w:bottom w:val="single" w:sz="4" w:space="0" w:color="44546A" w:themeColor="text2"/>
              <w:right w:val="single" w:sz="4" w:space="0" w:color="44546A" w:themeColor="text2"/>
            </w:tcBorders>
            <w:shd w:val="clear" w:color="auto" w:fill="CED7E6"/>
          </w:tcPr>
          <w:p w14:paraId="23F6A9E4" w14:textId="77777777" w:rsidR="00DA4A71" w:rsidRDefault="00DA4A71" w:rsidP="003C246A">
            <w:pPr>
              <w:spacing w:before="60" w:after="60"/>
              <w:jc w:val="center"/>
            </w:pPr>
          </w:p>
        </w:tc>
      </w:tr>
      <w:tr w:rsidR="004145EF" w14:paraId="1C4F678B" w14:textId="77777777" w:rsidTr="009256A3">
        <w:trPr>
          <w:trHeight w:val="1191"/>
        </w:trPr>
        <w:tc>
          <w:tcPr>
            <w:tcW w:w="226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61B61426" w14:textId="77777777" w:rsidR="00DA4A71" w:rsidRPr="009567A9" w:rsidRDefault="00DA4A71" w:rsidP="00C76D2F">
            <w:pPr>
              <w:spacing w:before="60" w:after="60"/>
              <w:rPr>
                <w:b/>
                <w:bCs/>
                <w:sz w:val="20"/>
                <w:szCs w:val="20"/>
              </w:rPr>
            </w:pPr>
            <w:r w:rsidRPr="009567A9">
              <w:rPr>
                <w:b/>
                <w:bCs/>
                <w:sz w:val="20"/>
                <w:szCs w:val="20"/>
              </w:rPr>
              <w:t>DIGITAL FORMAT</w:t>
            </w:r>
          </w:p>
        </w:tc>
        <w:tc>
          <w:tcPr>
            <w:tcW w:w="708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12FDDF5" w14:textId="786289D7" w:rsidR="00DA4A71" w:rsidRPr="009567A9" w:rsidRDefault="00DA4A71" w:rsidP="009567A9">
            <w:pPr>
              <w:spacing w:before="60" w:after="60"/>
              <w:rPr>
                <w:sz w:val="20"/>
                <w:szCs w:val="20"/>
              </w:rPr>
            </w:pPr>
            <w:r w:rsidRPr="009567A9">
              <w:rPr>
                <w:sz w:val="20"/>
                <w:szCs w:val="20"/>
              </w:rPr>
              <w:t>The structure plan map should also be submitted in a digital format consistent with the WAPC’s Digital Data and Mapping Standards. Refer to Planning and Development (</w:t>
            </w:r>
            <w:r w:rsidR="003F58B3" w:rsidRPr="009567A9">
              <w:rPr>
                <w:sz w:val="20"/>
                <w:szCs w:val="20"/>
              </w:rPr>
              <w:t>L</w:t>
            </w:r>
            <w:r w:rsidRPr="009567A9">
              <w:rPr>
                <w:sz w:val="20"/>
                <w:szCs w:val="20"/>
              </w:rPr>
              <w:t xml:space="preserve">ocal Planning Schemes) Regulations 2015 </w:t>
            </w:r>
            <w:r w:rsidR="00FF75B8" w:rsidRPr="009567A9">
              <w:rPr>
                <w:sz w:val="20"/>
                <w:szCs w:val="20"/>
              </w:rPr>
              <w:t xml:space="preserve">and Appendix 7 </w:t>
            </w:r>
            <w:r w:rsidRPr="009567A9">
              <w:rPr>
                <w:sz w:val="20"/>
                <w:szCs w:val="20"/>
              </w:rPr>
              <w:t>for further information.</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4462C5E9" w14:textId="77777777" w:rsidR="00DA4A71" w:rsidRDefault="00DA4A71" w:rsidP="003C246A">
            <w:pPr>
              <w:spacing w:before="60" w:after="60"/>
              <w:jc w:val="center"/>
            </w:pPr>
          </w:p>
        </w:tc>
      </w:tr>
    </w:tbl>
    <w:p w14:paraId="1DCF22A9" w14:textId="077EADD0" w:rsidR="00C95DD6" w:rsidRDefault="00C95DD6"/>
    <w:p w14:paraId="21DEB02C" w14:textId="77777777" w:rsidR="009256A3" w:rsidRDefault="009256A3"/>
    <w:p w14:paraId="0ECE2F8A" w14:textId="77777777" w:rsidR="00C95DD6" w:rsidRDefault="00C95DD6">
      <w:pPr>
        <w:sectPr w:rsidR="00C95DD6" w:rsidSect="009567A9">
          <w:headerReference w:type="even" r:id="rId9"/>
          <w:headerReference w:type="default" r:id="rId10"/>
          <w:footerReference w:type="default" r:id="rId11"/>
          <w:headerReference w:type="first" r:id="rId12"/>
          <w:footnotePr>
            <w:numStart w:val="14"/>
          </w:footnotePr>
          <w:pgSz w:w="11906" w:h="16838"/>
          <w:pgMar w:top="1418" w:right="975" w:bottom="1134" w:left="975" w:header="709" w:footer="573" w:gutter="0"/>
          <w:cols w:space="213"/>
          <w:docGrid w:linePitch="360"/>
        </w:sectPr>
      </w:pPr>
    </w:p>
    <w:p w14:paraId="638CEA58" w14:textId="721E893E" w:rsidR="00C95DD6" w:rsidRDefault="00B90496" w:rsidP="00B90496">
      <w:pPr>
        <w:jc w:val="center"/>
      </w:pPr>
      <w:r>
        <w:rPr>
          <w:noProof/>
        </w:rPr>
        <w:lastRenderedPageBreak/>
        <w:drawing>
          <wp:inline distT="0" distB="0" distL="0" distR="0" wp14:anchorId="0E93FFAD" wp14:editId="6B10C7C8">
            <wp:extent cx="8232775" cy="5656580"/>
            <wp:effectExtent l="0" t="0" r="2540" b="7620"/>
            <wp:docPr id="1" name="Picture 1" descr="A map of a neighborh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neighborhood&#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8232775" cy="5656580"/>
                    </a:xfrm>
                    <a:prstGeom prst="rect">
                      <a:avLst/>
                    </a:prstGeom>
                  </pic:spPr>
                </pic:pic>
              </a:graphicData>
            </a:graphic>
          </wp:inline>
        </w:drawing>
      </w:r>
    </w:p>
    <w:p w14:paraId="53B65C8D" w14:textId="7FC27EF1" w:rsidR="00C95DD6" w:rsidRDefault="00C95DD6">
      <w:pPr>
        <w:sectPr w:rsidR="00C95DD6" w:rsidSect="00B963F2">
          <w:headerReference w:type="default" r:id="rId14"/>
          <w:pgSz w:w="16838" w:h="11906" w:orient="landscape"/>
          <w:pgMar w:top="1418" w:right="822" w:bottom="1134" w:left="567" w:header="709" w:footer="573" w:gutter="0"/>
          <w:cols w:space="213"/>
          <w:docGrid w:linePitch="360"/>
        </w:sectPr>
      </w:pPr>
    </w:p>
    <w:tbl>
      <w:tblPr>
        <w:tblStyle w:val="TableGrid"/>
        <w:tblW w:w="9923" w:type="dxa"/>
        <w:tblInd w:w="-5" w:type="dxa"/>
        <w:tblBorders>
          <w:top w:val="single" w:sz="24" w:space="0" w:color="FDFDFD"/>
          <w:left w:val="single" w:sz="24" w:space="0" w:color="FDFDFD"/>
          <w:bottom w:val="single" w:sz="24" w:space="0" w:color="FDFDFD"/>
          <w:right w:val="single" w:sz="24" w:space="0" w:color="FDFDFD"/>
          <w:insideH w:val="single" w:sz="24" w:space="0" w:color="FDFDFD"/>
          <w:insideV w:val="single" w:sz="24" w:space="0" w:color="FDFDFD"/>
        </w:tblBorders>
        <w:tblLayout w:type="fixed"/>
        <w:tblLook w:val="04A0" w:firstRow="1" w:lastRow="0" w:firstColumn="1" w:lastColumn="0" w:noHBand="0" w:noVBand="1"/>
      </w:tblPr>
      <w:tblGrid>
        <w:gridCol w:w="2127"/>
        <w:gridCol w:w="7229"/>
        <w:gridCol w:w="567"/>
      </w:tblGrid>
      <w:tr w:rsidR="00DA4A71" w:rsidRPr="00616984" w14:paraId="6B981EEA" w14:textId="77777777" w:rsidTr="002A6C7E">
        <w:trPr>
          <w:trHeight w:val="340"/>
        </w:trPr>
        <w:tc>
          <w:tcPr>
            <w:tcW w:w="9923"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607796"/>
          </w:tcPr>
          <w:p w14:paraId="7CFC06A7" w14:textId="60614624" w:rsidR="00DA4A71" w:rsidRPr="00616984" w:rsidRDefault="00DA4A71" w:rsidP="004145EF">
            <w:pPr>
              <w:spacing w:before="60" w:after="60"/>
              <w:rPr>
                <w:b/>
                <w:bCs/>
              </w:rPr>
            </w:pPr>
            <w:r w:rsidRPr="00797916">
              <w:rPr>
                <w:b/>
                <w:bCs/>
                <w:color w:val="FFFFFF" w:themeColor="background1"/>
              </w:rPr>
              <w:lastRenderedPageBreak/>
              <w:t>PART TWO - EXPLANATORY SECTION</w:t>
            </w:r>
          </w:p>
        </w:tc>
      </w:tr>
      <w:tr w:rsidR="00DA4A71" w:rsidRPr="00616984" w14:paraId="3D30B1D2" w14:textId="77777777" w:rsidTr="002A6C7E">
        <w:trPr>
          <w:trHeight w:val="2003"/>
        </w:trPr>
        <w:tc>
          <w:tcPr>
            <w:tcW w:w="9923" w:type="dxa"/>
            <w:gridSpan w:val="3"/>
            <w:tcBorders>
              <w:top w:val="single" w:sz="4" w:space="0" w:color="44546A" w:themeColor="text2"/>
              <w:left w:val="single" w:sz="4" w:space="0" w:color="44546A" w:themeColor="text2"/>
              <w:bottom w:val="single" w:sz="4" w:space="0" w:color="607796"/>
              <w:right w:val="single" w:sz="4" w:space="0" w:color="44546A" w:themeColor="text2"/>
            </w:tcBorders>
            <w:shd w:val="clear" w:color="auto" w:fill="ACB9CA" w:themeFill="text2" w:themeFillTint="66"/>
          </w:tcPr>
          <w:p w14:paraId="45E6E6BA" w14:textId="7220E088" w:rsidR="00DA4A71" w:rsidRPr="009567A9" w:rsidRDefault="00DA4A71" w:rsidP="009567A9">
            <w:pPr>
              <w:spacing w:before="60" w:after="60"/>
              <w:rPr>
                <w:sz w:val="20"/>
                <w:szCs w:val="20"/>
              </w:rPr>
            </w:pPr>
            <w:r w:rsidRPr="009567A9">
              <w:rPr>
                <w:b/>
                <w:bCs/>
                <w:sz w:val="20"/>
                <w:szCs w:val="20"/>
              </w:rPr>
              <w:t xml:space="preserve">Part Two </w:t>
            </w:r>
            <w:r w:rsidRPr="009567A9">
              <w:rPr>
                <w:sz w:val="20"/>
                <w:szCs w:val="20"/>
              </w:rPr>
              <w:t>is the explanatory component of the structure plan that contains</w:t>
            </w:r>
            <w:r w:rsidR="00F5224C" w:rsidRPr="009567A9">
              <w:rPr>
                <w:sz w:val="20"/>
                <w:szCs w:val="20"/>
              </w:rPr>
              <w:t xml:space="preserve"> the</w:t>
            </w:r>
            <w:r w:rsidRPr="009567A9">
              <w:rPr>
                <w:sz w:val="20"/>
                <w:szCs w:val="20"/>
              </w:rPr>
              <w:t>:</w:t>
            </w:r>
          </w:p>
          <w:p w14:paraId="462E40D1" w14:textId="597F4F25" w:rsidR="00DA4A71" w:rsidRPr="009567A9" w:rsidRDefault="00DA4A71" w:rsidP="009567A9">
            <w:pPr>
              <w:pStyle w:val="ListParagraph"/>
              <w:numPr>
                <w:ilvl w:val="0"/>
                <w:numId w:val="21"/>
              </w:numPr>
              <w:spacing w:after="60"/>
              <w:ind w:left="346" w:hanging="346"/>
              <w:contextualSpacing w:val="0"/>
              <w:rPr>
                <w:sz w:val="20"/>
                <w:szCs w:val="20"/>
              </w:rPr>
            </w:pPr>
            <w:r w:rsidRPr="009567A9">
              <w:rPr>
                <w:sz w:val="20"/>
                <w:szCs w:val="20"/>
              </w:rPr>
              <w:t>background information</w:t>
            </w:r>
            <w:r w:rsidR="00F63415" w:rsidRPr="009567A9">
              <w:rPr>
                <w:sz w:val="20"/>
                <w:szCs w:val="20"/>
              </w:rPr>
              <w:t>,</w:t>
            </w:r>
            <w:r w:rsidRPr="009567A9">
              <w:rPr>
                <w:sz w:val="20"/>
                <w:szCs w:val="20"/>
              </w:rPr>
              <w:t xml:space="preserve"> design process</w:t>
            </w:r>
            <w:r w:rsidR="00F63415" w:rsidRPr="009567A9">
              <w:rPr>
                <w:sz w:val="20"/>
                <w:szCs w:val="20"/>
              </w:rPr>
              <w:t>,</w:t>
            </w:r>
            <w:r w:rsidRPr="009567A9">
              <w:rPr>
                <w:sz w:val="20"/>
                <w:szCs w:val="20"/>
              </w:rPr>
              <w:t xml:space="preserve"> </w:t>
            </w:r>
            <w:r w:rsidR="002D21F2" w:rsidRPr="009567A9">
              <w:rPr>
                <w:sz w:val="20"/>
                <w:szCs w:val="20"/>
              </w:rPr>
              <w:t xml:space="preserve">and rationale </w:t>
            </w:r>
            <w:r w:rsidRPr="009567A9">
              <w:rPr>
                <w:sz w:val="20"/>
                <w:szCs w:val="20"/>
              </w:rPr>
              <w:t xml:space="preserve">for the making of the structure </w:t>
            </w:r>
            <w:proofErr w:type="gramStart"/>
            <w:r w:rsidRPr="009567A9">
              <w:rPr>
                <w:sz w:val="20"/>
                <w:szCs w:val="20"/>
              </w:rPr>
              <w:t>plan</w:t>
            </w:r>
            <w:r w:rsidR="00F5224C" w:rsidRPr="009567A9">
              <w:rPr>
                <w:sz w:val="20"/>
                <w:szCs w:val="20"/>
              </w:rPr>
              <w:t>;</w:t>
            </w:r>
            <w:proofErr w:type="gramEnd"/>
          </w:p>
          <w:p w14:paraId="77796432" w14:textId="040C2C97" w:rsidR="00DA4A71" w:rsidRPr="009567A9" w:rsidRDefault="00DA4A71" w:rsidP="009567A9">
            <w:pPr>
              <w:pStyle w:val="ListParagraph"/>
              <w:numPr>
                <w:ilvl w:val="0"/>
                <w:numId w:val="21"/>
              </w:numPr>
              <w:spacing w:after="60"/>
              <w:ind w:left="346" w:hanging="346"/>
              <w:contextualSpacing w:val="0"/>
              <w:rPr>
                <w:sz w:val="20"/>
                <w:szCs w:val="20"/>
              </w:rPr>
            </w:pPr>
            <w:r w:rsidRPr="009567A9">
              <w:rPr>
                <w:sz w:val="20"/>
                <w:szCs w:val="20"/>
              </w:rPr>
              <w:t>technical appendices comprising the detailed studies and investigations for certain aspects of the structure plan</w:t>
            </w:r>
            <w:r w:rsidR="00F5224C" w:rsidRPr="009567A9">
              <w:rPr>
                <w:sz w:val="20"/>
                <w:szCs w:val="20"/>
              </w:rPr>
              <w:t>; and</w:t>
            </w:r>
          </w:p>
          <w:p w14:paraId="0705BCF1" w14:textId="463DA60B" w:rsidR="00DA4A71" w:rsidRPr="009567A9" w:rsidRDefault="00DA4A71" w:rsidP="009567A9">
            <w:pPr>
              <w:pStyle w:val="ListParagraph"/>
              <w:numPr>
                <w:ilvl w:val="0"/>
                <w:numId w:val="21"/>
              </w:numPr>
              <w:spacing w:after="120"/>
              <w:ind w:left="346" w:hanging="346"/>
              <w:contextualSpacing w:val="0"/>
              <w:rPr>
                <w:sz w:val="20"/>
                <w:szCs w:val="20"/>
              </w:rPr>
            </w:pPr>
            <w:r w:rsidRPr="009567A9">
              <w:rPr>
                <w:sz w:val="20"/>
                <w:szCs w:val="20"/>
              </w:rPr>
              <w:t>supporting plans and figures</w:t>
            </w:r>
            <w:r w:rsidR="005A36B7" w:rsidRPr="009567A9">
              <w:rPr>
                <w:sz w:val="20"/>
                <w:szCs w:val="20"/>
              </w:rPr>
              <w:t>.</w:t>
            </w:r>
          </w:p>
          <w:p w14:paraId="022E16E3" w14:textId="621750C7" w:rsidR="00DA4A71" w:rsidRPr="009567A9" w:rsidRDefault="00DA4A71" w:rsidP="009567A9">
            <w:pPr>
              <w:spacing w:after="60"/>
              <w:rPr>
                <w:sz w:val="20"/>
                <w:szCs w:val="20"/>
              </w:rPr>
            </w:pPr>
            <w:r w:rsidRPr="009567A9">
              <w:rPr>
                <w:sz w:val="20"/>
                <w:szCs w:val="20"/>
              </w:rPr>
              <w:t xml:space="preserve">Part Two makes recommendations for </w:t>
            </w:r>
            <w:r w:rsidR="005A36B7" w:rsidRPr="009567A9">
              <w:rPr>
                <w:sz w:val="20"/>
                <w:szCs w:val="20"/>
              </w:rPr>
              <w:t xml:space="preserve">the </w:t>
            </w:r>
            <w:r w:rsidRPr="009567A9">
              <w:rPr>
                <w:sz w:val="20"/>
                <w:szCs w:val="20"/>
              </w:rPr>
              <w:t xml:space="preserve">implementation measures in Part </w:t>
            </w:r>
            <w:r w:rsidR="005A36B7" w:rsidRPr="009567A9">
              <w:rPr>
                <w:sz w:val="20"/>
                <w:szCs w:val="20"/>
              </w:rPr>
              <w:t>One</w:t>
            </w:r>
            <w:r w:rsidRPr="009567A9">
              <w:rPr>
                <w:sz w:val="20"/>
                <w:szCs w:val="20"/>
              </w:rPr>
              <w:t>. The following headings can be used (as appropriate).</w:t>
            </w:r>
          </w:p>
        </w:tc>
      </w:tr>
      <w:tr w:rsidR="001A1B65" w:rsidRPr="009B5425" w14:paraId="2097F2DB" w14:textId="77777777" w:rsidTr="002A6C7E">
        <w:trPr>
          <w:trHeight w:val="340"/>
          <w:tblHeader/>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5B62E2D0" w14:textId="024B92EB" w:rsidR="001A1B65" w:rsidRPr="00797916" w:rsidRDefault="001A1B65" w:rsidP="004145EF">
            <w:pPr>
              <w:spacing w:before="60" w:after="60"/>
              <w:rPr>
                <w:b/>
                <w:bCs/>
              </w:rPr>
            </w:pPr>
            <w:r w:rsidRPr="00797916">
              <w:rPr>
                <w:b/>
                <w:bCs/>
              </w:rPr>
              <w:t>Title</w:t>
            </w:r>
          </w:p>
        </w:tc>
        <w:tc>
          <w:tcPr>
            <w:tcW w:w="7229" w:type="dxa"/>
            <w:tcBorders>
              <w:top w:val="nil"/>
              <w:left w:val="single" w:sz="4" w:space="0" w:color="44546A" w:themeColor="text2"/>
              <w:bottom w:val="single" w:sz="4" w:space="0" w:color="44546A" w:themeColor="text2"/>
              <w:right w:val="single" w:sz="4" w:space="0" w:color="44546A" w:themeColor="text2"/>
            </w:tcBorders>
            <w:shd w:val="clear" w:color="auto" w:fill="CED7E6"/>
          </w:tcPr>
          <w:p w14:paraId="7BA43B6C" w14:textId="368ED6A2" w:rsidR="001A1B65" w:rsidRPr="00797916" w:rsidRDefault="00797916" w:rsidP="004145EF">
            <w:pPr>
              <w:spacing w:before="60" w:after="60"/>
              <w:rPr>
                <w:b/>
                <w:bCs/>
              </w:rPr>
            </w:pPr>
            <w:r w:rsidRPr="00797916">
              <w:rPr>
                <w:b/>
                <w:bCs/>
              </w:rPr>
              <w:t>Format &amp; Content</w:t>
            </w:r>
          </w:p>
        </w:tc>
        <w:tc>
          <w:tcPr>
            <w:tcW w:w="567" w:type="dxa"/>
            <w:tcBorders>
              <w:top w:val="single" w:sz="4" w:space="0" w:color="607796"/>
              <w:left w:val="single" w:sz="4" w:space="0" w:color="44546A" w:themeColor="text2"/>
              <w:bottom w:val="single" w:sz="4" w:space="0" w:color="44546A" w:themeColor="text2"/>
              <w:right w:val="single" w:sz="4" w:space="0" w:color="44546A" w:themeColor="text2"/>
            </w:tcBorders>
            <w:shd w:val="clear" w:color="auto" w:fill="CED7E6"/>
          </w:tcPr>
          <w:p w14:paraId="668893B8" w14:textId="77777777" w:rsidR="001A1B65" w:rsidRPr="00797916" w:rsidRDefault="001A1B65" w:rsidP="009256A3">
            <w:pPr>
              <w:spacing w:before="60" w:after="60"/>
              <w:jc w:val="center"/>
              <w:rPr>
                <w:b/>
                <w:bCs/>
              </w:rPr>
            </w:pPr>
            <w:r w:rsidRPr="00797916">
              <w:rPr>
                <w:b/>
                <w:bCs/>
              </w:rPr>
              <w:sym w:font="Wingdings" w:char="F0FC"/>
            </w:r>
          </w:p>
        </w:tc>
      </w:tr>
      <w:tr w:rsidR="00DA4A71" w14:paraId="4ECF8697" w14:textId="77777777" w:rsidTr="002A6C7E">
        <w:trPr>
          <w:trHeight w:val="907"/>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7CF209D6" w14:textId="3382DDC7" w:rsidR="00C76D2F" w:rsidRPr="009567A9" w:rsidRDefault="00DA4A71" w:rsidP="00C76D2F">
            <w:pPr>
              <w:spacing w:before="60" w:after="60"/>
              <w:ind w:left="289" w:hanging="289"/>
              <w:rPr>
                <w:b/>
                <w:bCs/>
                <w:spacing w:val="-4"/>
                <w:sz w:val="20"/>
                <w:szCs w:val="20"/>
              </w:rPr>
            </w:pPr>
            <w:r w:rsidRPr="009567A9">
              <w:rPr>
                <w:b/>
                <w:bCs/>
                <w:sz w:val="20"/>
                <w:szCs w:val="20"/>
              </w:rPr>
              <w:t>1.</w:t>
            </w:r>
            <w:r w:rsidR="002B1089" w:rsidRPr="009567A9">
              <w:rPr>
                <w:sz w:val="20"/>
                <w:szCs w:val="20"/>
              </w:rPr>
              <w:tab/>
            </w:r>
            <w:r w:rsidRPr="009567A9">
              <w:rPr>
                <w:b/>
                <w:bCs/>
                <w:sz w:val="20"/>
                <w:szCs w:val="20"/>
              </w:rPr>
              <w:t>Introduction and purpose</w:t>
            </w:r>
          </w:p>
          <w:p w14:paraId="10229757" w14:textId="0C04717A" w:rsidR="00EE1FE3" w:rsidRPr="00EE1FE3" w:rsidRDefault="00EE1FE3" w:rsidP="004145EF">
            <w:pPr>
              <w:spacing w:before="60" w:after="60"/>
              <w:ind w:left="289"/>
              <w:rPr>
                <w:sz w:val="16"/>
                <w:szCs w:val="16"/>
              </w:rPr>
            </w:pPr>
            <w:r w:rsidRPr="002F4A56">
              <w:rPr>
                <w:color w:val="4472C4" w:themeColor="accent1"/>
                <w:spacing w:val="-4"/>
                <w:sz w:val="18"/>
                <w:szCs w:val="18"/>
              </w:rPr>
              <w:t>Refer to Clause 4.4</w:t>
            </w: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A14AB1E" w14:textId="3777BE55" w:rsidR="00DA4A71" w:rsidRPr="009567A9" w:rsidRDefault="00DA4A71" w:rsidP="009567A9">
            <w:pPr>
              <w:spacing w:before="60" w:after="60"/>
              <w:rPr>
                <w:sz w:val="20"/>
                <w:szCs w:val="20"/>
                <w:u w:val="single"/>
              </w:rPr>
            </w:pPr>
            <w:r w:rsidRPr="009567A9">
              <w:rPr>
                <w:sz w:val="20"/>
                <w:szCs w:val="20"/>
                <w:u w:val="single"/>
              </w:rPr>
              <w:t xml:space="preserve">Define the purpose of the plan and matters to be addressed (as set out by </w:t>
            </w:r>
            <w:r w:rsidR="0009680A" w:rsidRPr="009567A9">
              <w:rPr>
                <w:sz w:val="20"/>
                <w:szCs w:val="20"/>
                <w:u w:val="single"/>
              </w:rPr>
              <w:t xml:space="preserve">the </w:t>
            </w:r>
            <w:r w:rsidRPr="009567A9">
              <w:rPr>
                <w:sz w:val="20"/>
                <w:szCs w:val="20"/>
                <w:u w:val="single"/>
              </w:rPr>
              <w:t>planning strategy or strategic plan) - Set targets</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25F54E74" w14:textId="77777777" w:rsidR="00DA4A71" w:rsidRPr="004145EF" w:rsidRDefault="00DA4A71" w:rsidP="003C246A">
            <w:pPr>
              <w:spacing w:before="60" w:after="60"/>
              <w:jc w:val="center"/>
            </w:pPr>
          </w:p>
        </w:tc>
      </w:tr>
      <w:bookmarkEnd w:id="3"/>
      <w:tr w:rsidR="00DA4A71" w14:paraId="42AD3C0C" w14:textId="77777777" w:rsidTr="002A6C7E">
        <w:trPr>
          <w:trHeight w:val="1485"/>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A6B2F84" w14:textId="184438EA" w:rsidR="00DA4A71" w:rsidRPr="009567A9" w:rsidRDefault="00DA4A71" w:rsidP="004145EF">
            <w:pPr>
              <w:spacing w:before="60" w:after="60"/>
              <w:ind w:left="289" w:hanging="289"/>
              <w:rPr>
                <w:b/>
                <w:bCs/>
                <w:sz w:val="20"/>
                <w:szCs w:val="20"/>
              </w:rPr>
            </w:pPr>
            <w:r w:rsidRPr="009567A9">
              <w:rPr>
                <w:b/>
                <w:bCs/>
                <w:sz w:val="20"/>
                <w:szCs w:val="20"/>
              </w:rPr>
              <w:t>2.</w:t>
            </w:r>
            <w:r w:rsidR="009D743E" w:rsidRPr="009567A9">
              <w:rPr>
                <w:sz w:val="20"/>
                <w:szCs w:val="20"/>
              </w:rPr>
              <w:tab/>
            </w:r>
            <w:r w:rsidRPr="009567A9">
              <w:rPr>
                <w:b/>
                <w:bCs/>
                <w:sz w:val="20"/>
                <w:szCs w:val="20"/>
              </w:rPr>
              <w:t>Site and context analysis</w:t>
            </w:r>
          </w:p>
          <w:p w14:paraId="2AD88EAF" w14:textId="0C481691" w:rsidR="00DA4A71" w:rsidRPr="00EE1FE3" w:rsidRDefault="00DA4A71" w:rsidP="004145EF">
            <w:pPr>
              <w:spacing w:before="60" w:after="60"/>
              <w:ind w:left="289"/>
            </w:pPr>
            <w:r w:rsidRPr="002F4A56">
              <w:rPr>
                <w:color w:val="4472C4" w:themeColor="accent1"/>
                <w:spacing w:val="-4"/>
                <w:sz w:val="18"/>
                <w:szCs w:val="18"/>
              </w:rPr>
              <w:t xml:space="preserve">Refer to </w:t>
            </w:r>
            <w:r w:rsidR="00EE1FE3" w:rsidRPr="002F4A56">
              <w:rPr>
                <w:color w:val="4472C4" w:themeColor="accent1"/>
                <w:spacing w:val="-4"/>
                <w:sz w:val="18"/>
                <w:szCs w:val="18"/>
              </w:rPr>
              <w:t>Appendix 2</w:t>
            </w: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0E69987" w14:textId="5C43C8DF" w:rsidR="00DA4A71" w:rsidRPr="009567A9" w:rsidRDefault="00DA4A71" w:rsidP="009567A9">
            <w:pPr>
              <w:spacing w:before="60" w:after="60"/>
              <w:ind w:firstLine="6"/>
              <w:rPr>
                <w:sz w:val="20"/>
                <w:szCs w:val="20"/>
                <w:u w:val="single"/>
              </w:rPr>
            </w:pPr>
            <w:r w:rsidRPr="009567A9">
              <w:rPr>
                <w:sz w:val="20"/>
                <w:szCs w:val="20"/>
                <w:u w:val="single"/>
              </w:rPr>
              <w:t xml:space="preserve">Identify the context as per </w:t>
            </w:r>
            <w:r w:rsidR="002A1488" w:rsidRPr="009567A9">
              <w:rPr>
                <w:sz w:val="20"/>
                <w:szCs w:val="20"/>
                <w:u w:val="single"/>
              </w:rPr>
              <w:t>Appendix 2</w:t>
            </w:r>
            <w:r w:rsidRPr="009567A9">
              <w:rPr>
                <w:sz w:val="20"/>
                <w:szCs w:val="20"/>
                <w:u w:val="single"/>
              </w:rPr>
              <w:t xml:space="preserve"> - Site and Context </w:t>
            </w:r>
            <w:r w:rsidR="0026023D" w:rsidRPr="009567A9">
              <w:rPr>
                <w:sz w:val="20"/>
                <w:szCs w:val="20"/>
                <w:u w:val="single"/>
              </w:rPr>
              <w:t>Analysis</w:t>
            </w:r>
            <w:r w:rsidRPr="009567A9">
              <w:rPr>
                <w:sz w:val="20"/>
                <w:szCs w:val="20"/>
                <w:u w:val="single"/>
              </w:rPr>
              <w:t>:</w:t>
            </w:r>
          </w:p>
          <w:p w14:paraId="399CB499" w14:textId="251C74F0"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Physical context (including environmental considerations)</w:t>
            </w:r>
            <w:r w:rsidR="00287981" w:rsidRPr="009567A9">
              <w:rPr>
                <w:sz w:val="20"/>
                <w:szCs w:val="20"/>
              </w:rPr>
              <w:t>.</w:t>
            </w:r>
          </w:p>
          <w:p w14:paraId="4BC92248" w14:textId="4FBED15C"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Community context (</w:t>
            </w:r>
            <w:r w:rsidR="006A0534" w:rsidRPr="009567A9">
              <w:rPr>
                <w:sz w:val="20"/>
                <w:szCs w:val="20"/>
              </w:rPr>
              <w:t>including social infrastructure, economy</w:t>
            </w:r>
            <w:r w:rsidR="00B9053C" w:rsidRPr="009567A9">
              <w:rPr>
                <w:sz w:val="20"/>
                <w:szCs w:val="20"/>
              </w:rPr>
              <w:t>,</w:t>
            </w:r>
            <w:r w:rsidR="006A0534" w:rsidRPr="009567A9">
              <w:rPr>
                <w:sz w:val="20"/>
                <w:szCs w:val="20"/>
              </w:rPr>
              <w:t xml:space="preserve"> and culture</w:t>
            </w:r>
            <w:r w:rsidRPr="009567A9">
              <w:rPr>
                <w:sz w:val="20"/>
                <w:szCs w:val="20"/>
              </w:rPr>
              <w:t>)</w:t>
            </w:r>
            <w:r w:rsidR="00287981" w:rsidRPr="009567A9">
              <w:rPr>
                <w:sz w:val="20"/>
                <w:szCs w:val="20"/>
              </w:rPr>
              <w:t>.</w:t>
            </w:r>
          </w:p>
          <w:p w14:paraId="7E34EFAE" w14:textId="06DFB4AC" w:rsidR="00DA4A71" w:rsidRPr="009567A9" w:rsidRDefault="00DA4A71" w:rsidP="009567A9">
            <w:pPr>
              <w:pStyle w:val="ListParagraph"/>
              <w:numPr>
                <w:ilvl w:val="0"/>
                <w:numId w:val="20"/>
              </w:numPr>
              <w:spacing w:after="60"/>
              <w:ind w:left="289" w:hanging="289"/>
              <w:contextualSpacing w:val="0"/>
              <w:rPr>
                <w:b/>
                <w:bCs/>
                <w:sz w:val="20"/>
                <w:szCs w:val="20"/>
              </w:rPr>
            </w:pPr>
            <w:r w:rsidRPr="009567A9">
              <w:rPr>
                <w:sz w:val="20"/>
                <w:szCs w:val="20"/>
              </w:rPr>
              <w:t>Planning and governance context (strategic and statutory planning framework, utilities, existing plans</w:t>
            </w:r>
            <w:r w:rsidR="00D56CAE" w:rsidRPr="009567A9">
              <w:rPr>
                <w:sz w:val="20"/>
                <w:szCs w:val="20"/>
              </w:rPr>
              <w:t>,</w:t>
            </w:r>
            <w:r w:rsidRPr="009567A9">
              <w:rPr>
                <w:sz w:val="20"/>
                <w:szCs w:val="20"/>
              </w:rPr>
              <w:t xml:space="preserve"> and projects)</w:t>
            </w:r>
            <w:r w:rsidR="00D56CAE" w:rsidRPr="009567A9">
              <w:rPr>
                <w:sz w:val="20"/>
                <w:szCs w:val="20"/>
              </w:rPr>
              <w: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4FDBEA02" w14:textId="258CC30E" w:rsidR="00DA4A71" w:rsidRDefault="00DA4A71" w:rsidP="003C246A">
            <w:pPr>
              <w:spacing w:before="60" w:after="60"/>
              <w:jc w:val="center"/>
            </w:pPr>
          </w:p>
        </w:tc>
      </w:tr>
      <w:tr w:rsidR="00DA4A71" w14:paraId="78FDF36A" w14:textId="77777777" w:rsidTr="002A6C7E">
        <w:trPr>
          <w:trHeight w:val="2546"/>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AE572BA" w14:textId="2F7DEA01" w:rsidR="00DA4A71" w:rsidRPr="009567A9" w:rsidRDefault="00DA4A71" w:rsidP="009256A3">
            <w:pPr>
              <w:spacing w:before="60" w:after="60"/>
              <w:ind w:left="289" w:hanging="289"/>
              <w:rPr>
                <w:b/>
                <w:bCs/>
                <w:sz w:val="20"/>
                <w:szCs w:val="20"/>
              </w:rPr>
            </w:pPr>
            <w:r w:rsidRPr="009567A9">
              <w:rPr>
                <w:b/>
                <w:bCs/>
                <w:sz w:val="20"/>
                <w:szCs w:val="20"/>
              </w:rPr>
              <w:t>3.</w:t>
            </w:r>
            <w:r w:rsidR="009D743E" w:rsidRPr="009567A9">
              <w:rPr>
                <w:sz w:val="20"/>
                <w:szCs w:val="20"/>
              </w:rPr>
              <w:tab/>
            </w:r>
            <w:r w:rsidRPr="009567A9">
              <w:rPr>
                <w:b/>
                <w:bCs/>
                <w:sz w:val="20"/>
                <w:szCs w:val="20"/>
              </w:rPr>
              <w:t>Opportunities and constraints analysis</w:t>
            </w:r>
          </w:p>
          <w:p w14:paraId="1F6EFF4C" w14:textId="77777777" w:rsidR="00DA4A71" w:rsidRPr="009567A9" w:rsidRDefault="00DA4A71" w:rsidP="009256A3">
            <w:pPr>
              <w:ind w:left="289"/>
              <w:rPr>
                <w:sz w:val="20"/>
                <w:szCs w:val="20"/>
              </w:rPr>
            </w:pPr>
            <w:r w:rsidRPr="009567A9">
              <w:rPr>
                <w:sz w:val="20"/>
                <w:szCs w:val="20"/>
              </w:rPr>
              <w:t>(Response to context)</w:t>
            </w:r>
          </w:p>
          <w:p w14:paraId="68FF8003" w14:textId="31C2BE32" w:rsidR="00DA4A71" w:rsidRPr="00123314" w:rsidRDefault="00EE1FE3" w:rsidP="009256A3">
            <w:pPr>
              <w:spacing w:before="60" w:after="60"/>
              <w:ind w:left="289"/>
              <w:rPr>
                <w:b/>
                <w:bCs/>
              </w:rPr>
            </w:pPr>
            <w:r w:rsidRPr="002F4A56">
              <w:rPr>
                <w:color w:val="4472C4" w:themeColor="accent1"/>
                <w:spacing w:val="-4"/>
                <w:sz w:val="18"/>
                <w:szCs w:val="18"/>
              </w:rPr>
              <w:t>Refer to Clause 4.4</w:t>
            </w: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CDEF2EC" w14:textId="0CCE6AA8" w:rsidR="00DA4A71" w:rsidRPr="009567A9" w:rsidRDefault="00C263B4" w:rsidP="009567A9">
            <w:pPr>
              <w:pStyle w:val="ListParagraph"/>
              <w:numPr>
                <w:ilvl w:val="0"/>
                <w:numId w:val="20"/>
              </w:numPr>
              <w:spacing w:before="60" w:after="60"/>
              <w:ind w:left="289" w:hanging="289"/>
              <w:contextualSpacing w:val="0"/>
              <w:rPr>
                <w:sz w:val="20"/>
                <w:szCs w:val="20"/>
              </w:rPr>
            </w:pPr>
            <w:r w:rsidRPr="009567A9">
              <w:rPr>
                <w:sz w:val="20"/>
                <w:szCs w:val="20"/>
              </w:rPr>
              <w:t xml:space="preserve">Identify </w:t>
            </w:r>
            <w:r w:rsidR="00DA4A71" w:rsidRPr="009567A9">
              <w:rPr>
                <w:sz w:val="20"/>
                <w:szCs w:val="20"/>
              </w:rPr>
              <w:t>opportunities and constraints (</w:t>
            </w:r>
            <w:r w:rsidR="00A64FF7" w:rsidRPr="009567A9">
              <w:rPr>
                <w:sz w:val="20"/>
                <w:szCs w:val="20"/>
              </w:rPr>
              <w:t>strengths, weaknesses, opportunities</w:t>
            </w:r>
            <w:r w:rsidR="00491BC9" w:rsidRPr="009567A9">
              <w:rPr>
                <w:sz w:val="20"/>
                <w:szCs w:val="20"/>
              </w:rPr>
              <w:t>,</w:t>
            </w:r>
            <w:r w:rsidR="00A64FF7" w:rsidRPr="009567A9">
              <w:rPr>
                <w:sz w:val="20"/>
                <w:szCs w:val="20"/>
              </w:rPr>
              <w:t xml:space="preserve"> and threats </w:t>
            </w:r>
            <w:r w:rsidR="00DA4A71" w:rsidRPr="009567A9">
              <w:rPr>
                <w:sz w:val="20"/>
                <w:szCs w:val="20"/>
              </w:rPr>
              <w:t>analysis)</w:t>
            </w:r>
            <w:r w:rsidR="009D743E" w:rsidRPr="009567A9">
              <w:rPr>
                <w:sz w:val="20"/>
                <w:szCs w:val="20"/>
              </w:rPr>
              <w:t>.</w:t>
            </w:r>
          </w:p>
          <w:p w14:paraId="001A04F4" w14:textId="65DE6461" w:rsidR="00DA4A71" w:rsidRPr="009567A9" w:rsidRDefault="00A64FF7" w:rsidP="009567A9">
            <w:pPr>
              <w:pStyle w:val="ListParagraph"/>
              <w:numPr>
                <w:ilvl w:val="0"/>
                <w:numId w:val="20"/>
              </w:numPr>
              <w:spacing w:after="60"/>
              <w:ind w:left="289" w:hanging="289"/>
              <w:contextualSpacing w:val="0"/>
              <w:rPr>
                <w:sz w:val="20"/>
                <w:szCs w:val="20"/>
              </w:rPr>
            </w:pPr>
            <w:r w:rsidRPr="009567A9">
              <w:rPr>
                <w:sz w:val="20"/>
                <w:szCs w:val="20"/>
              </w:rPr>
              <w:t xml:space="preserve">Refer </w:t>
            </w:r>
            <w:r w:rsidR="00DA4A71" w:rsidRPr="009567A9">
              <w:rPr>
                <w:sz w:val="20"/>
                <w:szCs w:val="20"/>
              </w:rPr>
              <w:t>to findings of technical reports and studies undertaken so far</w:t>
            </w:r>
            <w:r w:rsidR="002D21F2" w:rsidRPr="009567A9">
              <w:rPr>
                <w:sz w:val="20"/>
                <w:szCs w:val="20"/>
              </w:rPr>
              <w:t xml:space="preserve"> and their recommendations</w:t>
            </w:r>
            <w:r w:rsidR="009D743E" w:rsidRPr="009567A9">
              <w:rPr>
                <w:sz w:val="20"/>
                <w:szCs w:val="20"/>
              </w:rPr>
              <w:t>.</w:t>
            </w:r>
          </w:p>
          <w:p w14:paraId="013CC77B" w14:textId="1FBDC3AB" w:rsidR="00DA4A71" w:rsidRPr="009567A9" w:rsidRDefault="00C42240" w:rsidP="009567A9">
            <w:pPr>
              <w:pStyle w:val="ListParagraph"/>
              <w:numPr>
                <w:ilvl w:val="0"/>
                <w:numId w:val="20"/>
              </w:numPr>
              <w:spacing w:after="60"/>
              <w:ind w:left="289" w:hanging="289"/>
              <w:contextualSpacing w:val="0"/>
              <w:rPr>
                <w:sz w:val="20"/>
                <w:szCs w:val="20"/>
              </w:rPr>
            </w:pPr>
            <w:r w:rsidRPr="009567A9">
              <w:rPr>
                <w:sz w:val="20"/>
                <w:szCs w:val="20"/>
              </w:rPr>
              <w:t xml:space="preserve">Identify </w:t>
            </w:r>
            <w:r w:rsidR="00DA4A71" w:rsidRPr="009567A9">
              <w:rPr>
                <w:sz w:val="20"/>
                <w:szCs w:val="20"/>
              </w:rPr>
              <w:t>design objectives/considerations</w:t>
            </w:r>
            <w:r w:rsidR="009D743E" w:rsidRPr="009567A9">
              <w:rPr>
                <w:sz w:val="20"/>
                <w:szCs w:val="20"/>
              </w:rPr>
              <w:t>.</w:t>
            </w:r>
          </w:p>
          <w:p w14:paraId="13BD6E10" w14:textId="6FBA66AD"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Prepare initial concept layouts</w:t>
            </w:r>
            <w:r w:rsidR="009D743E" w:rsidRPr="009567A9">
              <w:rPr>
                <w:sz w:val="20"/>
                <w:szCs w:val="20"/>
              </w:rPr>
              <w:t>.</w:t>
            </w:r>
          </w:p>
          <w:p w14:paraId="1A3CCCBD" w14:textId="2E6D98D9" w:rsidR="00973BE3" w:rsidRPr="009567A9" w:rsidRDefault="00973BE3" w:rsidP="009567A9">
            <w:pPr>
              <w:pStyle w:val="ListParagraph"/>
              <w:numPr>
                <w:ilvl w:val="0"/>
                <w:numId w:val="20"/>
              </w:numPr>
              <w:spacing w:after="60"/>
              <w:ind w:left="289" w:hanging="289"/>
              <w:contextualSpacing w:val="0"/>
              <w:rPr>
                <w:sz w:val="20"/>
                <w:szCs w:val="20"/>
              </w:rPr>
            </w:pPr>
            <w:r w:rsidRPr="009567A9">
              <w:rPr>
                <w:sz w:val="20"/>
                <w:szCs w:val="20"/>
              </w:rPr>
              <w:t>For precinct structure plans, carry out</w:t>
            </w:r>
            <w:r w:rsidR="00C42240" w:rsidRPr="009567A9">
              <w:rPr>
                <w:sz w:val="20"/>
                <w:szCs w:val="20"/>
              </w:rPr>
              <w:t xml:space="preserve"> a</w:t>
            </w:r>
            <w:r w:rsidRPr="009567A9">
              <w:rPr>
                <w:sz w:val="20"/>
                <w:szCs w:val="20"/>
              </w:rPr>
              <w:t xml:space="preserve"> design review (where </w:t>
            </w:r>
            <w:r w:rsidR="00C42240" w:rsidRPr="009567A9">
              <w:rPr>
                <w:sz w:val="20"/>
                <w:szCs w:val="20"/>
              </w:rPr>
              <w:t xml:space="preserve">a </w:t>
            </w:r>
            <w:r w:rsidRPr="009567A9">
              <w:rPr>
                <w:sz w:val="20"/>
                <w:szCs w:val="20"/>
              </w:rPr>
              <w:t>Design Review Panel is available)</w:t>
            </w:r>
            <w:r w:rsidR="00C42240" w:rsidRPr="009567A9">
              <w:rPr>
                <w:sz w:val="20"/>
                <w:szCs w:val="20"/>
              </w:rPr>
              <w:t>.</w:t>
            </w:r>
          </w:p>
          <w:p w14:paraId="64626D24" w14:textId="2C148D36" w:rsidR="00DA4A71" w:rsidRPr="009567A9" w:rsidRDefault="00DA4A71" w:rsidP="009567A9">
            <w:pPr>
              <w:spacing w:after="60"/>
              <w:ind w:left="595" w:hanging="595"/>
              <w:rPr>
                <w:sz w:val="20"/>
                <w:szCs w:val="20"/>
              </w:rPr>
            </w:pPr>
            <w:r w:rsidRPr="009567A9">
              <w:rPr>
                <w:b/>
                <w:bCs/>
                <w:sz w:val="20"/>
                <w:szCs w:val="20"/>
              </w:rPr>
              <w:t>Note:</w:t>
            </w:r>
            <w:r w:rsidR="0055008D" w:rsidRPr="009567A9">
              <w:rPr>
                <w:sz w:val="20"/>
                <w:szCs w:val="20"/>
              </w:rPr>
              <w:tab/>
              <w:t xml:space="preserve">Proponent </w:t>
            </w:r>
            <w:r w:rsidRPr="009567A9">
              <w:rPr>
                <w:sz w:val="20"/>
                <w:szCs w:val="20"/>
              </w:rPr>
              <w:t xml:space="preserve">to seek </w:t>
            </w:r>
            <w:r w:rsidR="00580257" w:rsidRPr="009567A9">
              <w:rPr>
                <w:sz w:val="20"/>
                <w:szCs w:val="20"/>
              </w:rPr>
              <w:t>pre-lodgement</w:t>
            </w:r>
            <w:r w:rsidRPr="009567A9">
              <w:rPr>
                <w:sz w:val="20"/>
                <w:szCs w:val="20"/>
              </w:rPr>
              <w:t xml:space="preserve"> advice at this stage</w:t>
            </w:r>
            <w:r w:rsidR="0055008D" w:rsidRPr="009567A9">
              <w:rPr>
                <w:sz w:val="20"/>
                <w:szCs w:val="20"/>
              </w:rPr>
              <w: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2F01F417" w14:textId="77777777" w:rsidR="00DA4A71" w:rsidRDefault="00DA4A71" w:rsidP="003C246A">
            <w:pPr>
              <w:spacing w:before="60" w:after="60"/>
              <w:jc w:val="center"/>
            </w:pPr>
          </w:p>
        </w:tc>
      </w:tr>
      <w:tr w:rsidR="004145EF" w14:paraId="6BF2301F" w14:textId="77777777" w:rsidTr="002A6C7E">
        <w:trPr>
          <w:trHeight w:val="1789"/>
        </w:trPr>
        <w:tc>
          <w:tcPr>
            <w:tcW w:w="2127"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41701A46" w14:textId="2B7A110F" w:rsidR="00DA4A71" w:rsidRPr="009567A9" w:rsidRDefault="00DA4A71" w:rsidP="009256A3">
            <w:pPr>
              <w:spacing w:before="60" w:after="60"/>
              <w:ind w:left="289" w:hanging="289"/>
              <w:rPr>
                <w:b/>
                <w:bCs/>
                <w:sz w:val="20"/>
                <w:szCs w:val="20"/>
              </w:rPr>
            </w:pPr>
            <w:r w:rsidRPr="009567A9">
              <w:rPr>
                <w:b/>
                <w:bCs/>
                <w:sz w:val="20"/>
                <w:szCs w:val="20"/>
              </w:rPr>
              <w:t>4.</w:t>
            </w:r>
            <w:r w:rsidR="009D743E" w:rsidRPr="009567A9">
              <w:rPr>
                <w:sz w:val="20"/>
                <w:szCs w:val="20"/>
              </w:rPr>
              <w:tab/>
            </w:r>
            <w:r w:rsidRPr="009567A9">
              <w:rPr>
                <w:b/>
                <w:bCs/>
                <w:sz w:val="20"/>
                <w:szCs w:val="20"/>
              </w:rPr>
              <w:t>Stakeholder and community engagement</w:t>
            </w:r>
          </w:p>
          <w:p w14:paraId="75D4552A" w14:textId="04ED2805" w:rsidR="00DA4A71" w:rsidRPr="00AA3E36" w:rsidRDefault="00EE1FE3" w:rsidP="009256A3">
            <w:pPr>
              <w:spacing w:before="60" w:after="60"/>
              <w:ind w:left="289"/>
              <w:rPr>
                <w:b/>
                <w:bCs/>
              </w:rPr>
            </w:pPr>
            <w:r w:rsidRPr="002F4A56">
              <w:rPr>
                <w:color w:val="4472C4" w:themeColor="accent1"/>
                <w:spacing w:val="-4"/>
                <w:sz w:val="18"/>
                <w:szCs w:val="18"/>
              </w:rPr>
              <w:t>Refer to Clause 4.5</w:t>
            </w:r>
          </w:p>
        </w:tc>
        <w:tc>
          <w:tcPr>
            <w:tcW w:w="7229" w:type="dxa"/>
            <w:tcBorders>
              <w:top w:val="single" w:sz="4" w:space="0" w:color="44546A" w:themeColor="text2"/>
              <w:left w:val="single" w:sz="4" w:space="0" w:color="44546A" w:themeColor="text2"/>
              <w:bottom w:val="single" w:sz="4" w:space="0" w:color="607796"/>
              <w:right w:val="single" w:sz="4" w:space="0" w:color="44546A" w:themeColor="text2"/>
            </w:tcBorders>
          </w:tcPr>
          <w:p w14:paraId="6DD41C46" w14:textId="2AFE7E19" w:rsidR="00DA4A71" w:rsidRPr="009567A9" w:rsidRDefault="00DA4A71" w:rsidP="009567A9">
            <w:pPr>
              <w:spacing w:before="60" w:after="60"/>
              <w:rPr>
                <w:sz w:val="20"/>
                <w:szCs w:val="20"/>
              </w:rPr>
            </w:pPr>
            <w:r w:rsidRPr="009567A9">
              <w:rPr>
                <w:sz w:val="20"/>
                <w:szCs w:val="20"/>
                <w:u w:val="single"/>
              </w:rPr>
              <w:t>Describe the engagement process and provide a summary of outcomes from</w:t>
            </w:r>
            <w:r w:rsidR="00927E04" w:rsidRPr="009567A9">
              <w:rPr>
                <w:sz w:val="20"/>
                <w:szCs w:val="20"/>
                <w:u w:val="single"/>
              </w:rPr>
              <w:t xml:space="preserve"> the</w:t>
            </w:r>
            <w:r w:rsidRPr="009567A9">
              <w:rPr>
                <w:sz w:val="20"/>
                <w:szCs w:val="20"/>
              </w:rPr>
              <w:t>:</w:t>
            </w:r>
          </w:p>
          <w:p w14:paraId="7D4D988C" w14:textId="19250ACE"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community consultation (where applicable)</w:t>
            </w:r>
            <w:r w:rsidR="0055008D" w:rsidRPr="009567A9">
              <w:rPr>
                <w:sz w:val="20"/>
                <w:szCs w:val="20"/>
              </w:rPr>
              <w:t>; and</w:t>
            </w:r>
          </w:p>
          <w:p w14:paraId="24E21B16" w14:textId="0048D922" w:rsidR="00DA4A71" w:rsidRPr="009567A9" w:rsidRDefault="00DA4A71" w:rsidP="009567A9">
            <w:pPr>
              <w:pStyle w:val="ListParagraph"/>
              <w:numPr>
                <w:ilvl w:val="0"/>
                <w:numId w:val="20"/>
              </w:numPr>
              <w:spacing w:after="120"/>
              <w:ind w:left="289" w:hanging="289"/>
              <w:contextualSpacing w:val="0"/>
              <w:rPr>
                <w:sz w:val="20"/>
                <w:szCs w:val="20"/>
              </w:rPr>
            </w:pPr>
            <w:r w:rsidRPr="009567A9">
              <w:rPr>
                <w:sz w:val="20"/>
                <w:szCs w:val="20"/>
              </w:rPr>
              <w:t xml:space="preserve">pre-lodgement consultation with the </w:t>
            </w:r>
            <w:r w:rsidR="00A12F4A" w:rsidRPr="009567A9">
              <w:rPr>
                <w:sz w:val="20"/>
                <w:szCs w:val="20"/>
              </w:rPr>
              <w:t>LG/</w:t>
            </w:r>
            <w:r w:rsidRPr="009567A9">
              <w:rPr>
                <w:sz w:val="20"/>
                <w:szCs w:val="20"/>
              </w:rPr>
              <w:t>WAPC/other agencies</w:t>
            </w:r>
            <w:r w:rsidR="00A12F4A" w:rsidRPr="009567A9">
              <w:rPr>
                <w:sz w:val="20"/>
                <w:szCs w:val="20"/>
              </w:rPr>
              <w:t>.</w:t>
            </w:r>
          </w:p>
          <w:p w14:paraId="70D54A3E" w14:textId="1F512316" w:rsidR="004145EF" w:rsidRPr="009567A9" w:rsidRDefault="00A12F4A" w:rsidP="009567A9">
            <w:pPr>
              <w:spacing w:after="120"/>
              <w:rPr>
                <w:sz w:val="20"/>
                <w:szCs w:val="20"/>
              </w:rPr>
            </w:pPr>
            <w:r w:rsidRPr="009567A9">
              <w:rPr>
                <w:sz w:val="20"/>
                <w:szCs w:val="20"/>
              </w:rPr>
              <w:t xml:space="preserve">Indicate </w:t>
            </w:r>
            <w:r w:rsidR="00DA4A71" w:rsidRPr="009567A9">
              <w:rPr>
                <w:sz w:val="20"/>
                <w:szCs w:val="20"/>
              </w:rPr>
              <w:t>how the proposal has/will respond to the feedback received.</w:t>
            </w:r>
          </w:p>
          <w:p w14:paraId="6B8EE3EA" w14:textId="73932ED7" w:rsidR="003409E1" w:rsidRPr="009567A9" w:rsidRDefault="00DA4A71" w:rsidP="009567A9">
            <w:pPr>
              <w:spacing w:before="60" w:after="60"/>
              <w:ind w:left="595" w:hanging="595"/>
              <w:rPr>
                <w:color w:val="0563C1"/>
                <w:sz w:val="20"/>
                <w:szCs w:val="20"/>
                <w:u w:val="single"/>
              </w:rPr>
            </w:pPr>
            <w:r w:rsidRPr="009567A9">
              <w:rPr>
                <w:b/>
                <w:bCs/>
                <w:sz w:val="20"/>
                <w:szCs w:val="20"/>
              </w:rPr>
              <w:t>Note:</w:t>
            </w:r>
            <w:r w:rsidR="00CC39C0" w:rsidRPr="009567A9">
              <w:rPr>
                <w:sz w:val="20"/>
                <w:szCs w:val="20"/>
              </w:rPr>
              <w:tab/>
            </w:r>
            <w:r w:rsidRPr="009567A9">
              <w:rPr>
                <w:sz w:val="20"/>
                <w:szCs w:val="20"/>
              </w:rPr>
              <w:t>Refer to</w:t>
            </w:r>
            <w:r w:rsidR="00BA1E95" w:rsidRPr="009567A9">
              <w:rPr>
                <w:sz w:val="20"/>
                <w:szCs w:val="20"/>
              </w:rPr>
              <w:t xml:space="preserve"> the</w:t>
            </w:r>
            <w:r w:rsidRPr="009567A9">
              <w:rPr>
                <w:sz w:val="20"/>
                <w:szCs w:val="20"/>
              </w:rPr>
              <w:t xml:space="preserve"> </w:t>
            </w:r>
            <w:hyperlink r:id="rId15" w:history="1">
              <w:r w:rsidR="00F878A7" w:rsidRPr="009567A9">
                <w:rPr>
                  <w:rStyle w:val="Hyperlink"/>
                  <w:sz w:val="20"/>
                  <w:szCs w:val="20"/>
                </w:rPr>
                <w:t>Guide to Best Practice Planning Engagement in Western Australia</w:t>
              </w:r>
            </w:hyperlink>
            <w:r w:rsidR="00F878A7" w:rsidRPr="009567A9">
              <w:rPr>
                <w:sz w:val="20"/>
                <w:szCs w:val="20"/>
              </w:rPr>
              <w:t>.</w:t>
            </w:r>
          </w:p>
        </w:tc>
        <w:tc>
          <w:tcPr>
            <w:tcW w:w="567"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63CA88E2" w14:textId="77777777" w:rsidR="00DA4A71" w:rsidRDefault="00DA4A71" w:rsidP="003C246A">
            <w:pPr>
              <w:spacing w:before="60" w:after="60"/>
              <w:jc w:val="center"/>
            </w:pPr>
          </w:p>
        </w:tc>
      </w:tr>
      <w:tr w:rsidR="003409E1" w14:paraId="36646012" w14:textId="77777777" w:rsidTr="002A6C7E">
        <w:trPr>
          <w:trHeight w:val="1789"/>
        </w:trPr>
        <w:tc>
          <w:tcPr>
            <w:tcW w:w="2127"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2699E5E7" w14:textId="77777777" w:rsidR="003409E1" w:rsidRPr="009567A9" w:rsidRDefault="003409E1" w:rsidP="003409E1">
            <w:pPr>
              <w:spacing w:before="60" w:after="60"/>
              <w:ind w:left="289" w:hanging="289"/>
              <w:rPr>
                <w:b/>
                <w:bCs/>
                <w:sz w:val="20"/>
                <w:szCs w:val="20"/>
              </w:rPr>
            </w:pPr>
            <w:r w:rsidRPr="009567A9">
              <w:rPr>
                <w:b/>
                <w:bCs/>
                <w:sz w:val="20"/>
                <w:szCs w:val="20"/>
              </w:rPr>
              <w:t>5.</w:t>
            </w:r>
            <w:r w:rsidRPr="009567A9">
              <w:rPr>
                <w:sz w:val="20"/>
                <w:szCs w:val="20"/>
              </w:rPr>
              <w:tab/>
            </w:r>
            <w:r w:rsidRPr="009567A9">
              <w:rPr>
                <w:b/>
                <w:bCs/>
                <w:sz w:val="20"/>
                <w:szCs w:val="20"/>
              </w:rPr>
              <w:t>Design response</w:t>
            </w:r>
          </w:p>
          <w:p w14:paraId="53192521" w14:textId="79158F21" w:rsidR="003409E1" w:rsidRDefault="003409E1" w:rsidP="009567A9">
            <w:pPr>
              <w:spacing w:before="60" w:after="60"/>
              <w:ind w:left="289"/>
              <w:rPr>
                <w:b/>
                <w:bCs/>
              </w:rPr>
            </w:pPr>
            <w:r w:rsidRPr="002F4A56">
              <w:rPr>
                <w:color w:val="4472C4" w:themeColor="accent1"/>
                <w:spacing w:val="-4"/>
                <w:sz w:val="18"/>
                <w:szCs w:val="18"/>
              </w:rPr>
              <w:t>Refer to Clause 4.4</w:t>
            </w:r>
          </w:p>
        </w:tc>
        <w:tc>
          <w:tcPr>
            <w:tcW w:w="7229" w:type="dxa"/>
            <w:tcBorders>
              <w:top w:val="single" w:sz="4" w:space="0" w:color="44546A" w:themeColor="text2"/>
              <w:left w:val="single" w:sz="4" w:space="0" w:color="44546A" w:themeColor="text2"/>
              <w:bottom w:val="single" w:sz="4" w:space="0" w:color="607796"/>
              <w:right w:val="single" w:sz="4" w:space="0" w:color="44546A" w:themeColor="text2"/>
            </w:tcBorders>
          </w:tcPr>
          <w:p w14:paraId="23D9EE02" w14:textId="77777777" w:rsidR="003409E1" w:rsidRPr="009567A9" w:rsidRDefault="003409E1" w:rsidP="009567A9">
            <w:pPr>
              <w:pStyle w:val="ListParagraph"/>
              <w:numPr>
                <w:ilvl w:val="0"/>
                <w:numId w:val="20"/>
              </w:numPr>
              <w:spacing w:before="60" w:after="60"/>
              <w:ind w:left="289" w:hanging="289"/>
              <w:contextualSpacing w:val="0"/>
              <w:rPr>
                <w:sz w:val="20"/>
                <w:szCs w:val="20"/>
              </w:rPr>
            </w:pPr>
            <w:r w:rsidRPr="009567A9">
              <w:rPr>
                <w:sz w:val="20"/>
                <w:szCs w:val="20"/>
              </w:rPr>
              <w:t>Refine the structure plan vision/purpose and objectives.</w:t>
            </w:r>
          </w:p>
          <w:p w14:paraId="7A8C7EE4" w14:textId="77777777" w:rsidR="003409E1" w:rsidRPr="009567A9" w:rsidRDefault="003409E1" w:rsidP="009567A9">
            <w:pPr>
              <w:pStyle w:val="ListParagraph"/>
              <w:numPr>
                <w:ilvl w:val="0"/>
                <w:numId w:val="20"/>
              </w:numPr>
              <w:spacing w:after="60"/>
              <w:ind w:left="289" w:hanging="289"/>
              <w:contextualSpacing w:val="0"/>
              <w:rPr>
                <w:sz w:val="20"/>
                <w:szCs w:val="20"/>
              </w:rPr>
            </w:pPr>
            <w:r w:rsidRPr="009567A9">
              <w:rPr>
                <w:sz w:val="20"/>
                <w:szCs w:val="20"/>
              </w:rPr>
              <w:t>Formulate a design response and identify design outcomes for each of the below policy elements as per Liveable Neighbourhoods or SPP 7.2, as the case requires.</w:t>
            </w:r>
          </w:p>
          <w:p w14:paraId="7AECEB8F" w14:textId="77777777" w:rsidR="003409E1" w:rsidRPr="009567A9" w:rsidRDefault="003409E1" w:rsidP="009567A9">
            <w:pPr>
              <w:pStyle w:val="ListParagraph"/>
              <w:numPr>
                <w:ilvl w:val="0"/>
                <w:numId w:val="20"/>
              </w:numPr>
              <w:spacing w:after="60"/>
              <w:ind w:left="289" w:hanging="289"/>
              <w:contextualSpacing w:val="0"/>
              <w:rPr>
                <w:sz w:val="20"/>
                <w:szCs w:val="20"/>
              </w:rPr>
            </w:pPr>
            <w:r w:rsidRPr="009567A9">
              <w:rPr>
                <w:sz w:val="20"/>
                <w:szCs w:val="20"/>
              </w:rPr>
              <w:t>Define the rationale for the designation of R-Codes to guide subdivision and development in residential areas.</w:t>
            </w:r>
          </w:p>
          <w:p w14:paraId="6E15BB2B" w14:textId="77777777" w:rsidR="003409E1" w:rsidRPr="009567A9" w:rsidRDefault="003409E1" w:rsidP="009567A9">
            <w:pPr>
              <w:pStyle w:val="ListParagraph"/>
              <w:numPr>
                <w:ilvl w:val="0"/>
                <w:numId w:val="20"/>
              </w:numPr>
              <w:spacing w:after="60"/>
              <w:ind w:left="289" w:hanging="289"/>
              <w:contextualSpacing w:val="0"/>
              <w:rPr>
                <w:sz w:val="20"/>
                <w:szCs w:val="20"/>
              </w:rPr>
            </w:pPr>
            <w:r w:rsidRPr="009567A9">
              <w:rPr>
                <w:sz w:val="20"/>
                <w:szCs w:val="20"/>
              </w:rPr>
              <w:t>Demonstrate the adequacy of public open space in quality (function), quantity, distribution, and accessibility in meeting community needs.</w:t>
            </w:r>
          </w:p>
          <w:p w14:paraId="06B24E24" w14:textId="02DC8958" w:rsidR="003409E1" w:rsidRPr="009567A9" w:rsidRDefault="003409E1" w:rsidP="009567A9">
            <w:pPr>
              <w:pStyle w:val="ListParagraph"/>
              <w:numPr>
                <w:ilvl w:val="0"/>
                <w:numId w:val="20"/>
              </w:numPr>
              <w:spacing w:after="60"/>
              <w:ind w:left="289" w:hanging="289"/>
              <w:contextualSpacing w:val="0"/>
              <w:rPr>
                <w:sz w:val="20"/>
                <w:szCs w:val="20"/>
              </w:rPr>
            </w:pPr>
            <w:r w:rsidRPr="009567A9">
              <w:rPr>
                <w:sz w:val="20"/>
                <w:szCs w:val="20"/>
              </w:rPr>
              <w:t>The design should respond to the bushfire risk presented by the surrounding landscape, particularly along interfaces against bushfire hazards.</w:t>
            </w:r>
          </w:p>
        </w:tc>
        <w:tc>
          <w:tcPr>
            <w:tcW w:w="567"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016C64D1" w14:textId="77777777" w:rsidR="003409E1" w:rsidRDefault="003409E1" w:rsidP="003C246A">
            <w:pPr>
              <w:spacing w:before="60" w:after="60"/>
              <w:jc w:val="center"/>
            </w:pPr>
          </w:p>
        </w:tc>
      </w:tr>
      <w:tr w:rsidR="00DA4A71" w14:paraId="3A281827" w14:textId="77777777" w:rsidTr="002A6C7E">
        <w:trPr>
          <w:trHeight w:val="4011"/>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2E88EDA" w14:textId="135FED92" w:rsidR="00DA4A71" w:rsidRPr="00EE1FE3" w:rsidRDefault="00DA4A71" w:rsidP="003409E1">
            <w:pPr>
              <w:spacing w:before="60" w:after="60"/>
              <w:rPr>
                <w:spacing w:val="-4"/>
                <w:sz w:val="18"/>
                <w:szCs w:val="18"/>
              </w:rPr>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E39B114" w14:textId="6D68E595" w:rsidR="00DA4A71" w:rsidRPr="009567A9" w:rsidRDefault="00DA4A71" w:rsidP="009567A9">
            <w:pPr>
              <w:pStyle w:val="ListParagraph"/>
              <w:numPr>
                <w:ilvl w:val="0"/>
                <w:numId w:val="20"/>
              </w:numPr>
              <w:spacing w:after="60"/>
              <w:ind w:left="289" w:hanging="289"/>
              <w:contextualSpacing w:val="0"/>
              <w:rPr>
                <w:sz w:val="20"/>
                <w:szCs w:val="20"/>
              </w:rPr>
            </w:pPr>
            <w:r w:rsidRPr="009567A9">
              <w:rPr>
                <w:sz w:val="20"/>
                <w:szCs w:val="20"/>
              </w:rPr>
              <w:t xml:space="preserve">Produce an overall </w:t>
            </w:r>
            <w:r w:rsidR="008F11FA" w:rsidRPr="009567A9">
              <w:rPr>
                <w:sz w:val="20"/>
                <w:szCs w:val="20"/>
              </w:rPr>
              <w:t>concept plan (</w:t>
            </w:r>
            <w:r w:rsidRPr="009567A9">
              <w:rPr>
                <w:sz w:val="20"/>
                <w:szCs w:val="20"/>
              </w:rPr>
              <w:t>masterplan</w:t>
            </w:r>
            <w:r w:rsidR="008F11FA" w:rsidRPr="009567A9">
              <w:rPr>
                <w:sz w:val="20"/>
                <w:szCs w:val="20"/>
              </w:rPr>
              <w:t>)</w:t>
            </w:r>
            <w:r w:rsidRPr="009567A9">
              <w:rPr>
                <w:sz w:val="20"/>
                <w:szCs w:val="20"/>
              </w:rPr>
              <w:t xml:space="preserve"> or precinct design plan for the structure plan area</w:t>
            </w:r>
            <w:r w:rsidR="00AD1283" w:rsidRPr="009567A9">
              <w:rPr>
                <w:sz w:val="20"/>
                <w:szCs w:val="20"/>
              </w:rPr>
              <w:t>.</w:t>
            </w:r>
          </w:p>
          <w:p w14:paraId="3C253B4C" w14:textId="26A1D358" w:rsidR="00973BE3" w:rsidRPr="009567A9" w:rsidRDefault="00973BE3" w:rsidP="009567A9">
            <w:pPr>
              <w:pStyle w:val="ListParagraph"/>
              <w:numPr>
                <w:ilvl w:val="0"/>
                <w:numId w:val="20"/>
              </w:numPr>
              <w:spacing w:after="60"/>
              <w:ind w:left="289" w:hanging="289"/>
              <w:contextualSpacing w:val="0"/>
              <w:rPr>
                <w:sz w:val="20"/>
                <w:szCs w:val="20"/>
                <w:u w:val="single"/>
              </w:rPr>
            </w:pPr>
            <w:r w:rsidRPr="009567A9">
              <w:rPr>
                <w:sz w:val="20"/>
                <w:szCs w:val="20"/>
              </w:rPr>
              <w:t>For precinct structure plans, carry out</w:t>
            </w:r>
            <w:r w:rsidR="008F11FA" w:rsidRPr="009567A9">
              <w:rPr>
                <w:sz w:val="20"/>
                <w:szCs w:val="20"/>
              </w:rPr>
              <w:t xml:space="preserve"> a</w:t>
            </w:r>
            <w:r w:rsidRPr="009567A9">
              <w:rPr>
                <w:sz w:val="20"/>
                <w:szCs w:val="20"/>
              </w:rPr>
              <w:t xml:space="preserve"> design review (where </w:t>
            </w:r>
            <w:r w:rsidR="008F11FA" w:rsidRPr="009567A9">
              <w:rPr>
                <w:sz w:val="20"/>
                <w:szCs w:val="20"/>
              </w:rPr>
              <w:t xml:space="preserve">a </w:t>
            </w:r>
            <w:r w:rsidRPr="009567A9">
              <w:rPr>
                <w:sz w:val="20"/>
                <w:szCs w:val="20"/>
              </w:rPr>
              <w:t>Design Review Panel is available)</w:t>
            </w:r>
            <w:r w:rsidR="008F11FA" w:rsidRPr="009567A9">
              <w:rPr>
                <w:sz w:val="20"/>
                <w:szCs w:val="20"/>
              </w:rPr>
              <w:t xml:space="preserve"> and include the outcomes</w:t>
            </w:r>
            <w:r w:rsidR="00AD1283" w:rsidRPr="009567A9">
              <w:rPr>
                <w:sz w:val="20"/>
                <w:szCs w:val="20"/>
              </w:rPr>
              <w:t>.</w:t>
            </w:r>
          </w:p>
          <w:p w14:paraId="364B42CE" w14:textId="6C3C7DC3" w:rsidR="00DA4A71" w:rsidRPr="009567A9" w:rsidRDefault="00DA4A71" w:rsidP="009567A9">
            <w:pPr>
              <w:pStyle w:val="ListParagraph"/>
              <w:numPr>
                <w:ilvl w:val="0"/>
                <w:numId w:val="20"/>
              </w:numPr>
              <w:spacing w:after="120"/>
              <w:ind w:left="289" w:hanging="289"/>
              <w:contextualSpacing w:val="0"/>
              <w:rPr>
                <w:sz w:val="20"/>
                <w:szCs w:val="20"/>
              </w:rPr>
            </w:pPr>
            <w:r w:rsidRPr="009567A9">
              <w:rPr>
                <w:sz w:val="20"/>
                <w:szCs w:val="20"/>
              </w:rPr>
              <w:t xml:space="preserve">Make recommendations for implementation in Part </w:t>
            </w:r>
            <w:r w:rsidR="008F11FA" w:rsidRPr="009567A9">
              <w:rPr>
                <w:sz w:val="20"/>
                <w:szCs w:val="20"/>
              </w:rPr>
              <w:t>One</w:t>
            </w:r>
            <w:r w:rsidR="00AD1283" w:rsidRPr="009567A9">
              <w:rPr>
                <w:sz w:val="20"/>
                <w:szCs w:val="20"/>
              </w:rPr>
              <w:t>.</w:t>
            </w:r>
          </w:p>
          <w:tbl>
            <w:tblPr>
              <w:tblStyle w:val="TableGrid"/>
              <w:tblW w:w="6381" w:type="dxa"/>
              <w:tblInd w:w="171" w:type="dxa"/>
              <w:tblLayout w:type="fixed"/>
              <w:tblLook w:val="04A0" w:firstRow="1" w:lastRow="0" w:firstColumn="1" w:lastColumn="0" w:noHBand="0" w:noVBand="1"/>
            </w:tblPr>
            <w:tblGrid>
              <w:gridCol w:w="565"/>
              <w:gridCol w:w="2908"/>
              <w:gridCol w:w="2908"/>
            </w:tblGrid>
            <w:tr w:rsidR="00DA4A71" w:rsidRPr="009567A9" w14:paraId="72ABBF12" w14:textId="77777777" w:rsidTr="003409E1">
              <w:tc>
                <w:tcPr>
                  <w:tcW w:w="56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627A92F0" w14:textId="77777777" w:rsidR="00DA4A71" w:rsidRPr="009567A9" w:rsidRDefault="00DA4A71" w:rsidP="009567A9">
                  <w:pPr>
                    <w:spacing w:before="40" w:after="40"/>
                    <w:jc w:val="center"/>
                    <w:rPr>
                      <w:b/>
                      <w:bCs/>
                      <w:sz w:val="18"/>
                      <w:szCs w:val="18"/>
                    </w:rPr>
                  </w:pP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1363E393" w14:textId="77777777" w:rsidR="00DA4A71" w:rsidRPr="009567A9" w:rsidRDefault="00DA4A71" w:rsidP="009567A9">
                  <w:pPr>
                    <w:spacing w:before="40" w:after="40"/>
                    <w:rPr>
                      <w:b/>
                      <w:bCs/>
                      <w:sz w:val="18"/>
                      <w:szCs w:val="18"/>
                    </w:rPr>
                  </w:pPr>
                  <w:r w:rsidRPr="009567A9">
                    <w:rPr>
                      <w:b/>
                      <w:bCs/>
                      <w:sz w:val="18"/>
                      <w:szCs w:val="18"/>
                    </w:rPr>
                    <w:t>State Planning Policy 7.2. - Design Elements</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7A1E2CDB" w14:textId="70E135AF" w:rsidR="00DA4A71" w:rsidRPr="009567A9" w:rsidRDefault="00DA4A71" w:rsidP="009567A9">
                  <w:pPr>
                    <w:spacing w:before="40" w:after="40"/>
                    <w:rPr>
                      <w:b/>
                      <w:bCs/>
                      <w:sz w:val="18"/>
                      <w:szCs w:val="18"/>
                    </w:rPr>
                  </w:pPr>
                  <w:r w:rsidRPr="009567A9">
                    <w:rPr>
                      <w:b/>
                      <w:bCs/>
                      <w:sz w:val="18"/>
                      <w:szCs w:val="18"/>
                    </w:rPr>
                    <w:t xml:space="preserve">Liveable Neighbourhoods </w:t>
                  </w:r>
                  <w:r w:rsidR="008B2D76" w:rsidRPr="009567A9">
                    <w:rPr>
                      <w:b/>
                      <w:bCs/>
                      <w:sz w:val="18"/>
                      <w:szCs w:val="18"/>
                    </w:rPr>
                    <w:t>–</w:t>
                  </w:r>
                  <w:r w:rsidRPr="009567A9">
                    <w:rPr>
                      <w:b/>
                      <w:bCs/>
                      <w:sz w:val="18"/>
                      <w:szCs w:val="18"/>
                    </w:rPr>
                    <w:t xml:space="preserve"> Elements</w:t>
                  </w:r>
                </w:p>
              </w:tc>
            </w:tr>
            <w:tr w:rsidR="00DA4A71" w:rsidRPr="009567A9" w14:paraId="1EAE95AB" w14:textId="77777777" w:rsidTr="003409E1">
              <w:tc>
                <w:tcPr>
                  <w:tcW w:w="56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1CE1CEF" w14:textId="77777777" w:rsidR="00DA4A71" w:rsidRPr="009567A9" w:rsidRDefault="00DA4A71" w:rsidP="009567A9">
                  <w:pPr>
                    <w:spacing w:before="40" w:after="40"/>
                    <w:jc w:val="center"/>
                    <w:rPr>
                      <w:sz w:val="18"/>
                      <w:szCs w:val="18"/>
                    </w:rPr>
                  </w:pPr>
                  <w:r w:rsidRPr="009567A9">
                    <w:rPr>
                      <w:sz w:val="18"/>
                      <w:szCs w:val="18"/>
                    </w:rPr>
                    <w:t>1</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B38DF5C" w14:textId="77777777" w:rsidR="00DA4A71" w:rsidRPr="009567A9" w:rsidRDefault="00DA4A71" w:rsidP="009567A9">
                  <w:pPr>
                    <w:spacing w:before="40" w:after="40"/>
                    <w:rPr>
                      <w:sz w:val="18"/>
                      <w:szCs w:val="18"/>
                    </w:rPr>
                  </w:pPr>
                  <w:r w:rsidRPr="009567A9">
                    <w:rPr>
                      <w:sz w:val="18"/>
                      <w:szCs w:val="18"/>
                    </w:rPr>
                    <w:t>Urban ecology</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FDD7A6D" w14:textId="77777777" w:rsidR="00DA4A71" w:rsidRPr="009567A9" w:rsidRDefault="00DA4A71" w:rsidP="009567A9">
                  <w:pPr>
                    <w:spacing w:before="40" w:after="40"/>
                    <w:rPr>
                      <w:sz w:val="18"/>
                      <w:szCs w:val="18"/>
                    </w:rPr>
                  </w:pPr>
                  <w:r w:rsidRPr="009567A9">
                    <w:rPr>
                      <w:sz w:val="18"/>
                      <w:szCs w:val="18"/>
                    </w:rPr>
                    <w:t>Community Design</w:t>
                  </w:r>
                </w:p>
              </w:tc>
            </w:tr>
            <w:tr w:rsidR="00DA4A71" w:rsidRPr="009567A9" w14:paraId="49CF80F7" w14:textId="77777777" w:rsidTr="003409E1">
              <w:tc>
                <w:tcPr>
                  <w:tcW w:w="56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AB09485" w14:textId="77777777" w:rsidR="00DA4A71" w:rsidRPr="009567A9" w:rsidRDefault="00DA4A71" w:rsidP="009567A9">
                  <w:pPr>
                    <w:spacing w:before="40" w:after="40"/>
                    <w:jc w:val="center"/>
                    <w:rPr>
                      <w:sz w:val="18"/>
                      <w:szCs w:val="18"/>
                    </w:rPr>
                  </w:pPr>
                  <w:r w:rsidRPr="009567A9">
                    <w:rPr>
                      <w:sz w:val="18"/>
                      <w:szCs w:val="18"/>
                    </w:rPr>
                    <w:t>2</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33E6C29" w14:textId="77777777" w:rsidR="00DA4A71" w:rsidRPr="009567A9" w:rsidRDefault="00DA4A71" w:rsidP="009567A9">
                  <w:pPr>
                    <w:spacing w:before="40" w:after="40"/>
                    <w:rPr>
                      <w:sz w:val="18"/>
                      <w:szCs w:val="18"/>
                    </w:rPr>
                  </w:pPr>
                  <w:r w:rsidRPr="009567A9">
                    <w:rPr>
                      <w:sz w:val="18"/>
                      <w:szCs w:val="18"/>
                    </w:rPr>
                    <w:t>Urban structure</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CC8436D" w14:textId="77777777" w:rsidR="00DA4A71" w:rsidRPr="009567A9" w:rsidRDefault="00DA4A71" w:rsidP="009567A9">
                  <w:pPr>
                    <w:spacing w:before="40" w:after="40"/>
                    <w:rPr>
                      <w:sz w:val="18"/>
                      <w:szCs w:val="18"/>
                    </w:rPr>
                  </w:pPr>
                  <w:r w:rsidRPr="009567A9">
                    <w:rPr>
                      <w:sz w:val="18"/>
                      <w:szCs w:val="18"/>
                    </w:rPr>
                    <w:t>Movement Network</w:t>
                  </w:r>
                </w:p>
              </w:tc>
            </w:tr>
            <w:tr w:rsidR="00DA4A71" w:rsidRPr="009567A9" w14:paraId="03FAB634" w14:textId="77777777" w:rsidTr="003409E1">
              <w:tc>
                <w:tcPr>
                  <w:tcW w:w="56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89371CD" w14:textId="77777777" w:rsidR="00DA4A71" w:rsidRPr="009567A9" w:rsidRDefault="00DA4A71" w:rsidP="009567A9">
                  <w:pPr>
                    <w:spacing w:before="40" w:after="40"/>
                    <w:jc w:val="center"/>
                    <w:rPr>
                      <w:sz w:val="18"/>
                      <w:szCs w:val="18"/>
                    </w:rPr>
                  </w:pPr>
                  <w:r w:rsidRPr="009567A9">
                    <w:rPr>
                      <w:sz w:val="18"/>
                      <w:szCs w:val="18"/>
                    </w:rPr>
                    <w:t>3</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B8198CC" w14:textId="77777777" w:rsidR="00DA4A71" w:rsidRPr="009567A9" w:rsidRDefault="00DA4A71" w:rsidP="009567A9">
                  <w:pPr>
                    <w:spacing w:before="40" w:after="40"/>
                    <w:rPr>
                      <w:sz w:val="18"/>
                      <w:szCs w:val="18"/>
                    </w:rPr>
                  </w:pPr>
                  <w:r w:rsidRPr="009567A9">
                    <w:rPr>
                      <w:sz w:val="18"/>
                      <w:szCs w:val="18"/>
                    </w:rPr>
                    <w:t>Public realm</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5CF7CFD" w14:textId="77777777" w:rsidR="00DA4A71" w:rsidRPr="009567A9" w:rsidRDefault="00DA4A71" w:rsidP="009567A9">
                  <w:pPr>
                    <w:spacing w:before="40" w:after="40"/>
                    <w:rPr>
                      <w:sz w:val="18"/>
                      <w:szCs w:val="18"/>
                    </w:rPr>
                  </w:pPr>
                  <w:r w:rsidRPr="009567A9">
                    <w:rPr>
                      <w:sz w:val="18"/>
                      <w:szCs w:val="18"/>
                    </w:rPr>
                    <w:t>Lot layout</w:t>
                  </w:r>
                </w:p>
              </w:tc>
            </w:tr>
            <w:tr w:rsidR="00DA4A71" w:rsidRPr="009567A9" w14:paraId="4D6F49B2" w14:textId="77777777" w:rsidTr="003409E1">
              <w:tc>
                <w:tcPr>
                  <w:tcW w:w="56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42C9686" w14:textId="77777777" w:rsidR="00DA4A71" w:rsidRPr="009567A9" w:rsidRDefault="00DA4A71" w:rsidP="009567A9">
                  <w:pPr>
                    <w:spacing w:before="40" w:after="40"/>
                    <w:jc w:val="center"/>
                    <w:rPr>
                      <w:sz w:val="18"/>
                      <w:szCs w:val="18"/>
                    </w:rPr>
                  </w:pPr>
                  <w:r w:rsidRPr="009567A9">
                    <w:rPr>
                      <w:sz w:val="18"/>
                      <w:szCs w:val="18"/>
                    </w:rPr>
                    <w:t>4</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D975DE7" w14:textId="77777777" w:rsidR="00DA4A71" w:rsidRPr="009567A9" w:rsidRDefault="00DA4A71" w:rsidP="009567A9">
                  <w:pPr>
                    <w:spacing w:before="40" w:after="40"/>
                    <w:rPr>
                      <w:sz w:val="18"/>
                      <w:szCs w:val="18"/>
                    </w:rPr>
                  </w:pPr>
                  <w:r w:rsidRPr="009567A9">
                    <w:rPr>
                      <w:sz w:val="18"/>
                      <w:szCs w:val="18"/>
                    </w:rPr>
                    <w:t>Movement</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2FA7535" w14:textId="77777777" w:rsidR="00DA4A71" w:rsidRPr="009567A9" w:rsidRDefault="00DA4A71" w:rsidP="009567A9">
                  <w:pPr>
                    <w:spacing w:before="40" w:after="40"/>
                    <w:rPr>
                      <w:sz w:val="18"/>
                      <w:szCs w:val="18"/>
                    </w:rPr>
                  </w:pPr>
                  <w:r w:rsidRPr="009567A9">
                    <w:rPr>
                      <w:sz w:val="18"/>
                      <w:szCs w:val="18"/>
                    </w:rPr>
                    <w:t>Public parkland</w:t>
                  </w:r>
                </w:p>
              </w:tc>
            </w:tr>
            <w:tr w:rsidR="00DA4A71" w:rsidRPr="009567A9" w14:paraId="1AB42A7C" w14:textId="77777777" w:rsidTr="003409E1">
              <w:tc>
                <w:tcPr>
                  <w:tcW w:w="56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16B0A87" w14:textId="77777777" w:rsidR="00DA4A71" w:rsidRPr="009567A9" w:rsidRDefault="00DA4A71" w:rsidP="009567A9">
                  <w:pPr>
                    <w:spacing w:before="40" w:after="40"/>
                    <w:jc w:val="center"/>
                    <w:rPr>
                      <w:sz w:val="18"/>
                      <w:szCs w:val="18"/>
                    </w:rPr>
                  </w:pPr>
                  <w:r w:rsidRPr="009567A9">
                    <w:rPr>
                      <w:sz w:val="18"/>
                      <w:szCs w:val="18"/>
                    </w:rPr>
                    <w:t>5</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27FC737" w14:textId="77777777" w:rsidR="00DA4A71" w:rsidRPr="009567A9" w:rsidRDefault="00DA4A71" w:rsidP="009567A9">
                  <w:pPr>
                    <w:spacing w:before="40" w:after="40"/>
                    <w:rPr>
                      <w:sz w:val="18"/>
                      <w:szCs w:val="18"/>
                    </w:rPr>
                  </w:pPr>
                  <w:r w:rsidRPr="009567A9">
                    <w:rPr>
                      <w:sz w:val="18"/>
                      <w:szCs w:val="18"/>
                    </w:rPr>
                    <w:t>Land use</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B0A7195" w14:textId="77777777" w:rsidR="00DA4A71" w:rsidRPr="009567A9" w:rsidRDefault="00DA4A71" w:rsidP="009567A9">
                  <w:pPr>
                    <w:spacing w:before="40" w:after="40"/>
                    <w:rPr>
                      <w:sz w:val="18"/>
                      <w:szCs w:val="18"/>
                    </w:rPr>
                  </w:pPr>
                  <w:r w:rsidRPr="009567A9">
                    <w:rPr>
                      <w:sz w:val="18"/>
                      <w:szCs w:val="18"/>
                    </w:rPr>
                    <w:t>Urban Water Management</w:t>
                  </w:r>
                </w:p>
              </w:tc>
            </w:tr>
            <w:tr w:rsidR="00DA4A71" w:rsidRPr="009567A9" w14:paraId="59F925FC" w14:textId="77777777" w:rsidTr="003409E1">
              <w:tc>
                <w:tcPr>
                  <w:tcW w:w="56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CCEAA39" w14:textId="77777777" w:rsidR="00DA4A71" w:rsidRPr="009567A9" w:rsidRDefault="00DA4A71" w:rsidP="009567A9">
                  <w:pPr>
                    <w:spacing w:before="40" w:after="40"/>
                    <w:jc w:val="center"/>
                    <w:rPr>
                      <w:sz w:val="18"/>
                      <w:szCs w:val="18"/>
                    </w:rPr>
                  </w:pPr>
                  <w:r w:rsidRPr="009567A9">
                    <w:rPr>
                      <w:sz w:val="18"/>
                      <w:szCs w:val="18"/>
                    </w:rPr>
                    <w:t>6</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F64F1A5" w14:textId="77777777" w:rsidR="00DA4A71" w:rsidRPr="009567A9" w:rsidRDefault="00DA4A71" w:rsidP="009567A9">
                  <w:pPr>
                    <w:spacing w:before="40" w:after="40"/>
                    <w:rPr>
                      <w:sz w:val="18"/>
                      <w:szCs w:val="18"/>
                    </w:rPr>
                  </w:pPr>
                  <w:r w:rsidRPr="009567A9">
                    <w:rPr>
                      <w:sz w:val="18"/>
                      <w:szCs w:val="18"/>
                    </w:rPr>
                    <w:t>Built form</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E9735D7" w14:textId="77777777" w:rsidR="00DA4A71" w:rsidRPr="009567A9" w:rsidRDefault="00DA4A71" w:rsidP="009567A9">
                  <w:pPr>
                    <w:spacing w:before="40" w:after="40"/>
                    <w:rPr>
                      <w:sz w:val="18"/>
                      <w:szCs w:val="18"/>
                    </w:rPr>
                  </w:pPr>
                  <w:r w:rsidRPr="009567A9">
                    <w:rPr>
                      <w:sz w:val="18"/>
                      <w:szCs w:val="18"/>
                    </w:rPr>
                    <w:t>Utilities</w:t>
                  </w:r>
                </w:p>
              </w:tc>
            </w:tr>
            <w:tr w:rsidR="00DA4A71" w:rsidRPr="009567A9" w14:paraId="63879EDE" w14:textId="77777777" w:rsidTr="003409E1">
              <w:tc>
                <w:tcPr>
                  <w:tcW w:w="56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6332D2E" w14:textId="77777777" w:rsidR="00DA4A71" w:rsidRPr="009567A9" w:rsidRDefault="00DA4A71" w:rsidP="009567A9">
                  <w:pPr>
                    <w:spacing w:before="40" w:after="40"/>
                    <w:jc w:val="center"/>
                    <w:rPr>
                      <w:sz w:val="18"/>
                      <w:szCs w:val="18"/>
                    </w:rPr>
                  </w:pPr>
                  <w:r w:rsidRPr="009567A9">
                    <w:rPr>
                      <w:sz w:val="18"/>
                      <w:szCs w:val="18"/>
                    </w:rPr>
                    <w:t>7</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3459287C" w14:textId="77777777" w:rsidR="00DA4A71" w:rsidRPr="009567A9" w:rsidRDefault="00DA4A71" w:rsidP="009567A9">
                  <w:pPr>
                    <w:spacing w:before="40" w:after="40"/>
                    <w:rPr>
                      <w:sz w:val="18"/>
                      <w:szCs w:val="18"/>
                    </w:rPr>
                  </w:pPr>
                  <w:r w:rsidRPr="009567A9">
                    <w:rPr>
                      <w:sz w:val="18"/>
                      <w:szCs w:val="18"/>
                    </w:rPr>
                    <w:t>-</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72F0AA" w14:textId="77777777" w:rsidR="00DA4A71" w:rsidRPr="009567A9" w:rsidRDefault="00DA4A71" w:rsidP="009567A9">
                  <w:pPr>
                    <w:spacing w:before="40" w:after="40"/>
                    <w:rPr>
                      <w:sz w:val="18"/>
                      <w:szCs w:val="18"/>
                    </w:rPr>
                  </w:pPr>
                  <w:r w:rsidRPr="009567A9">
                    <w:rPr>
                      <w:sz w:val="18"/>
                      <w:szCs w:val="18"/>
                    </w:rPr>
                    <w:t>Activity centres and employment</w:t>
                  </w:r>
                </w:p>
              </w:tc>
            </w:tr>
            <w:tr w:rsidR="00DA4A71" w:rsidRPr="009567A9" w14:paraId="6C3B87EC" w14:textId="77777777" w:rsidTr="003409E1">
              <w:tc>
                <w:tcPr>
                  <w:tcW w:w="565"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4E6A72D" w14:textId="77777777" w:rsidR="00DA4A71" w:rsidRPr="009567A9" w:rsidRDefault="00DA4A71" w:rsidP="009567A9">
                  <w:pPr>
                    <w:spacing w:before="40" w:after="40"/>
                    <w:jc w:val="center"/>
                    <w:rPr>
                      <w:sz w:val="18"/>
                      <w:szCs w:val="18"/>
                    </w:rPr>
                  </w:pPr>
                  <w:r w:rsidRPr="009567A9">
                    <w:rPr>
                      <w:sz w:val="18"/>
                      <w:szCs w:val="18"/>
                    </w:rPr>
                    <w:t>8</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5DCE4" w:themeFill="text2" w:themeFillTint="33"/>
                </w:tcPr>
                <w:p w14:paraId="7FA86533" w14:textId="77777777" w:rsidR="00DA4A71" w:rsidRPr="009567A9" w:rsidRDefault="00DA4A71" w:rsidP="009567A9">
                  <w:pPr>
                    <w:spacing w:before="40" w:after="40"/>
                    <w:rPr>
                      <w:sz w:val="18"/>
                      <w:szCs w:val="18"/>
                    </w:rPr>
                  </w:pPr>
                  <w:r w:rsidRPr="009567A9">
                    <w:rPr>
                      <w:sz w:val="18"/>
                      <w:szCs w:val="18"/>
                    </w:rPr>
                    <w:t>-</w:t>
                  </w:r>
                </w:p>
              </w:tc>
              <w:tc>
                <w:tcPr>
                  <w:tcW w:w="290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A3F5F64" w14:textId="77777777" w:rsidR="00DA4A71" w:rsidRPr="009567A9" w:rsidRDefault="00DA4A71" w:rsidP="009567A9">
                  <w:pPr>
                    <w:spacing w:before="40" w:after="40"/>
                    <w:rPr>
                      <w:sz w:val="18"/>
                      <w:szCs w:val="18"/>
                    </w:rPr>
                  </w:pPr>
                  <w:r w:rsidRPr="009567A9">
                    <w:rPr>
                      <w:sz w:val="18"/>
                      <w:szCs w:val="18"/>
                    </w:rPr>
                    <w:t>Schools</w:t>
                  </w:r>
                </w:p>
              </w:tc>
            </w:tr>
          </w:tbl>
          <w:p w14:paraId="4AFC4A5B" w14:textId="67B18CC3" w:rsidR="00DA4A71" w:rsidRPr="000F784D" w:rsidRDefault="00DA4A71" w:rsidP="009567A9">
            <w:pPr>
              <w:spacing w:before="60" w:after="60"/>
              <w:ind w:left="595" w:hanging="595"/>
            </w:pPr>
            <w:r w:rsidRPr="003409E1">
              <w:rPr>
                <w:b/>
                <w:bCs/>
              </w:rPr>
              <w:t>Note:</w:t>
            </w:r>
            <w:r w:rsidR="00F878A7">
              <w:tab/>
            </w:r>
            <w:r w:rsidRPr="002F1213">
              <w:t xml:space="preserve">proponent to seek </w:t>
            </w:r>
            <w:r>
              <w:t>pre-lodgement</w:t>
            </w:r>
            <w:r w:rsidRPr="002F1213">
              <w:t xml:space="preserve"> advice at this stage</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4BBD59BA" w14:textId="77777777" w:rsidR="00DA4A71" w:rsidRDefault="00DA4A71" w:rsidP="003C246A">
            <w:pPr>
              <w:spacing w:before="60" w:after="60"/>
              <w:jc w:val="center"/>
            </w:pPr>
          </w:p>
        </w:tc>
      </w:tr>
      <w:tr w:rsidR="003409E1" w14:paraId="30DD51B7" w14:textId="77777777" w:rsidTr="002A6C7E">
        <w:trPr>
          <w:trHeight w:val="61"/>
        </w:trPr>
        <w:tc>
          <w:tcPr>
            <w:tcW w:w="9923" w:type="dxa"/>
            <w:gridSpan w:val="3"/>
            <w:tcBorders>
              <w:top w:val="single" w:sz="4" w:space="0" w:color="44546A" w:themeColor="text2"/>
              <w:left w:val="nil"/>
              <w:bottom w:val="single" w:sz="4" w:space="0" w:color="44546A" w:themeColor="text2"/>
              <w:right w:val="nil"/>
            </w:tcBorders>
            <w:shd w:val="clear" w:color="auto" w:fill="auto"/>
          </w:tcPr>
          <w:p w14:paraId="460B0C22" w14:textId="77777777" w:rsidR="003409E1" w:rsidRDefault="003409E1" w:rsidP="004145EF">
            <w:pPr>
              <w:spacing w:before="60" w:after="60"/>
            </w:pPr>
          </w:p>
        </w:tc>
      </w:tr>
      <w:tr w:rsidR="00DA4A71" w:rsidRPr="00616984" w14:paraId="5F04281A" w14:textId="77777777" w:rsidTr="002A6C7E">
        <w:trPr>
          <w:trHeight w:val="340"/>
        </w:trPr>
        <w:tc>
          <w:tcPr>
            <w:tcW w:w="9923"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607796"/>
          </w:tcPr>
          <w:p w14:paraId="2F335301" w14:textId="34EDCCFD" w:rsidR="00DA4A71" w:rsidRPr="00616984" w:rsidRDefault="00DA4A71" w:rsidP="004145EF">
            <w:pPr>
              <w:spacing w:before="60" w:after="60"/>
              <w:rPr>
                <w:b/>
                <w:bCs/>
              </w:rPr>
            </w:pPr>
            <w:r w:rsidRPr="00797916">
              <w:rPr>
                <w:b/>
                <w:bCs/>
                <w:color w:val="FFFFFF" w:themeColor="background1"/>
              </w:rPr>
              <w:t>TECHNICAL APPENDICES</w:t>
            </w:r>
          </w:p>
        </w:tc>
      </w:tr>
      <w:tr w:rsidR="00DA4A71" w:rsidRPr="00616984" w14:paraId="1F219306" w14:textId="77777777" w:rsidTr="002A6C7E">
        <w:trPr>
          <w:trHeight w:val="1511"/>
        </w:trPr>
        <w:tc>
          <w:tcPr>
            <w:tcW w:w="9923" w:type="dxa"/>
            <w:gridSpan w:val="3"/>
            <w:tcBorders>
              <w:top w:val="single" w:sz="4" w:space="0" w:color="44546A" w:themeColor="text2"/>
              <w:left w:val="single" w:sz="4" w:space="0" w:color="44546A" w:themeColor="text2"/>
              <w:bottom w:val="single" w:sz="4" w:space="0" w:color="607796"/>
              <w:right w:val="single" w:sz="4" w:space="0" w:color="44546A" w:themeColor="text2"/>
            </w:tcBorders>
            <w:shd w:val="clear" w:color="auto" w:fill="ACB9CA" w:themeFill="text2" w:themeFillTint="66"/>
          </w:tcPr>
          <w:p w14:paraId="3D834603" w14:textId="7BEC6E1E" w:rsidR="00DA4A71" w:rsidRPr="009567A9" w:rsidRDefault="00DA4A71" w:rsidP="009567A9">
            <w:pPr>
              <w:spacing w:before="60" w:after="60"/>
              <w:rPr>
                <w:sz w:val="20"/>
                <w:szCs w:val="20"/>
              </w:rPr>
            </w:pPr>
            <w:r w:rsidRPr="009567A9">
              <w:rPr>
                <w:sz w:val="20"/>
                <w:szCs w:val="20"/>
              </w:rPr>
              <w:t xml:space="preserve">The Appendices include the detailed technical studies and investigations undertaken to inform aspects of the </w:t>
            </w:r>
            <w:r w:rsidR="00A22D3A" w:rsidRPr="009567A9">
              <w:rPr>
                <w:sz w:val="20"/>
                <w:szCs w:val="20"/>
              </w:rPr>
              <w:t xml:space="preserve">structure </w:t>
            </w:r>
            <w:r w:rsidRPr="009567A9">
              <w:rPr>
                <w:sz w:val="20"/>
                <w:szCs w:val="20"/>
              </w:rPr>
              <w:t xml:space="preserve">plan. </w:t>
            </w:r>
            <w:r w:rsidR="00A22D3A" w:rsidRPr="009567A9">
              <w:rPr>
                <w:sz w:val="20"/>
                <w:szCs w:val="20"/>
              </w:rPr>
              <w:t xml:space="preserve">Each </w:t>
            </w:r>
            <w:r w:rsidRPr="009567A9">
              <w:rPr>
                <w:sz w:val="20"/>
                <w:szCs w:val="20"/>
              </w:rPr>
              <w:t>technical appendi</w:t>
            </w:r>
            <w:r w:rsidR="00C67C54" w:rsidRPr="009567A9">
              <w:rPr>
                <w:sz w:val="20"/>
                <w:szCs w:val="20"/>
              </w:rPr>
              <w:t>x</w:t>
            </w:r>
            <w:r w:rsidRPr="009567A9">
              <w:rPr>
                <w:sz w:val="20"/>
                <w:szCs w:val="20"/>
              </w:rPr>
              <w:t xml:space="preserve"> </w:t>
            </w:r>
            <w:r w:rsidR="00C67C54" w:rsidRPr="009567A9">
              <w:rPr>
                <w:sz w:val="20"/>
                <w:szCs w:val="20"/>
              </w:rPr>
              <w:t xml:space="preserve">in the structure plan </w:t>
            </w:r>
            <w:r w:rsidR="0084071F" w:rsidRPr="009567A9">
              <w:rPr>
                <w:sz w:val="20"/>
                <w:szCs w:val="20"/>
              </w:rPr>
              <w:t xml:space="preserve">should </w:t>
            </w:r>
            <w:r w:rsidRPr="009567A9">
              <w:rPr>
                <w:sz w:val="20"/>
                <w:szCs w:val="20"/>
              </w:rPr>
              <w:t>include a 'Recommendations' section to:</w:t>
            </w:r>
          </w:p>
          <w:p w14:paraId="7021AF63" w14:textId="777227F0" w:rsidR="00DA4A71" w:rsidRPr="009567A9" w:rsidRDefault="00DA4A71" w:rsidP="009567A9">
            <w:pPr>
              <w:spacing w:after="60"/>
              <w:ind w:left="488" w:hanging="488"/>
              <w:rPr>
                <w:sz w:val="20"/>
                <w:szCs w:val="20"/>
              </w:rPr>
            </w:pPr>
            <w:r w:rsidRPr="009567A9">
              <w:rPr>
                <w:sz w:val="20"/>
                <w:szCs w:val="20"/>
              </w:rPr>
              <w:t>(a)</w:t>
            </w:r>
            <w:r w:rsidR="003409E1" w:rsidRPr="009567A9">
              <w:rPr>
                <w:sz w:val="20"/>
                <w:szCs w:val="20"/>
              </w:rPr>
              <w:tab/>
            </w:r>
            <w:r w:rsidRPr="009567A9">
              <w:rPr>
                <w:sz w:val="20"/>
                <w:szCs w:val="20"/>
              </w:rPr>
              <w:t xml:space="preserve">inform the design rationale of the structure </w:t>
            </w:r>
            <w:proofErr w:type="gramStart"/>
            <w:r w:rsidRPr="009567A9">
              <w:rPr>
                <w:sz w:val="20"/>
                <w:szCs w:val="20"/>
              </w:rPr>
              <w:t>plan</w:t>
            </w:r>
            <w:r w:rsidR="0084071F" w:rsidRPr="009567A9">
              <w:rPr>
                <w:sz w:val="20"/>
                <w:szCs w:val="20"/>
              </w:rPr>
              <w:t>;</w:t>
            </w:r>
            <w:proofErr w:type="gramEnd"/>
          </w:p>
          <w:p w14:paraId="5752620C" w14:textId="71732C47" w:rsidR="00DA4A71" w:rsidRPr="009567A9" w:rsidRDefault="00DA4A71" w:rsidP="009567A9">
            <w:pPr>
              <w:spacing w:after="60"/>
              <w:ind w:left="488" w:hanging="488"/>
              <w:rPr>
                <w:sz w:val="20"/>
                <w:szCs w:val="20"/>
              </w:rPr>
            </w:pPr>
            <w:r w:rsidRPr="009567A9">
              <w:rPr>
                <w:sz w:val="20"/>
                <w:szCs w:val="20"/>
              </w:rPr>
              <w:t>(b)</w:t>
            </w:r>
            <w:r w:rsidR="003409E1" w:rsidRPr="009567A9">
              <w:rPr>
                <w:sz w:val="20"/>
                <w:szCs w:val="20"/>
              </w:rPr>
              <w:tab/>
            </w:r>
            <w:r w:rsidRPr="009567A9">
              <w:rPr>
                <w:sz w:val="20"/>
                <w:szCs w:val="20"/>
              </w:rPr>
              <w:t xml:space="preserve">determine implementation measures in Part </w:t>
            </w:r>
            <w:r w:rsidR="0084071F" w:rsidRPr="009567A9">
              <w:rPr>
                <w:sz w:val="20"/>
                <w:szCs w:val="20"/>
              </w:rPr>
              <w:t>One; and</w:t>
            </w:r>
          </w:p>
          <w:p w14:paraId="0E885495" w14:textId="14D3E2CF" w:rsidR="00DA4A71" w:rsidRPr="009567A9" w:rsidRDefault="00DA4A71" w:rsidP="009567A9">
            <w:pPr>
              <w:spacing w:after="60"/>
              <w:ind w:left="488" w:hanging="488"/>
              <w:rPr>
                <w:sz w:val="20"/>
                <w:szCs w:val="20"/>
              </w:rPr>
            </w:pPr>
            <w:r w:rsidRPr="009567A9">
              <w:rPr>
                <w:sz w:val="20"/>
                <w:szCs w:val="20"/>
              </w:rPr>
              <w:t>(c)</w:t>
            </w:r>
            <w:r w:rsidR="003409E1" w:rsidRPr="009567A9">
              <w:rPr>
                <w:sz w:val="20"/>
                <w:szCs w:val="20"/>
              </w:rPr>
              <w:tab/>
            </w:r>
            <w:r w:rsidRPr="009567A9">
              <w:rPr>
                <w:sz w:val="20"/>
                <w:szCs w:val="20"/>
              </w:rPr>
              <w:t>specify subsequent plans or studies to be prepared at the subdivision/development stage</w:t>
            </w:r>
            <w:r w:rsidR="0084071F" w:rsidRPr="009567A9">
              <w:rPr>
                <w:sz w:val="20"/>
                <w:szCs w:val="20"/>
              </w:rPr>
              <w:t>.</w:t>
            </w:r>
          </w:p>
        </w:tc>
      </w:tr>
      <w:tr w:rsidR="001A1B65" w:rsidRPr="009B5425" w14:paraId="117C58DE" w14:textId="77777777" w:rsidTr="002A6C7E">
        <w:trPr>
          <w:trHeight w:val="340"/>
          <w:tblHeader/>
        </w:trPr>
        <w:tc>
          <w:tcPr>
            <w:tcW w:w="212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13DA7E44" w14:textId="1EAA4479" w:rsidR="001A1B65" w:rsidRPr="00797916" w:rsidRDefault="001A1B65" w:rsidP="004145EF">
            <w:pPr>
              <w:spacing w:before="60" w:after="60"/>
              <w:rPr>
                <w:b/>
                <w:bCs/>
              </w:rPr>
            </w:pPr>
            <w:r w:rsidRPr="00797916">
              <w:rPr>
                <w:b/>
                <w:bCs/>
              </w:rPr>
              <w:t>Title</w:t>
            </w:r>
          </w:p>
        </w:tc>
        <w:tc>
          <w:tcPr>
            <w:tcW w:w="7229" w:type="dxa"/>
            <w:tcBorders>
              <w:top w:val="single" w:sz="4" w:space="0" w:color="607796"/>
              <w:left w:val="single" w:sz="4" w:space="0" w:color="44546A" w:themeColor="text2"/>
              <w:bottom w:val="single" w:sz="4" w:space="0" w:color="44546A" w:themeColor="text2"/>
              <w:right w:val="single" w:sz="4" w:space="0" w:color="44546A" w:themeColor="text2"/>
            </w:tcBorders>
            <w:shd w:val="clear" w:color="auto" w:fill="CED7E6"/>
          </w:tcPr>
          <w:p w14:paraId="402AA4C9" w14:textId="2186723D" w:rsidR="001A1B65" w:rsidRPr="00797916" w:rsidRDefault="00797916" w:rsidP="004145EF">
            <w:pPr>
              <w:spacing w:before="60" w:after="60"/>
              <w:rPr>
                <w:b/>
                <w:bCs/>
              </w:rPr>
            </w:pPr>
            <w:r w:rsidRPr="00797916">
              <w:rPr>
                <w:b/>
                <w:bCs/>
              </w:rPr>
              <w:t>Format &amp; Content</w:t>
            </w:r>
          </w:p>
        </w:tc>
        <w:tc>
          <w:tcPr>
            <w:tcW w:w="567" w:type="dxa"/>
            <w:tcBorders>
              <w:top w:val="single" w:sz="4" w:space="0" w:color="607796"/>
              <w:left w:val="single" w:sz="4" w:space="0" w:color="44546A" w:themeColor="text2"/>
              <w:bottom w:val="single" w:sz="4" w:space="0" w:color="44546A" w:themeColor="text2"/>
              <w:right w:val="single" w:sz="4" w:space="0" w:color="44546A" w:themeColor="text2"/>
            </w:tcBorders>
            <w:shd w:val="clear" w:color="auto" w:fill="CED7E6"/>
          </w:tcPr>
          <w:p w14:paraId="3F0081B2" w14:textId="77777777" w:rsidR="001A1B65" w:rsidRPr="00797916" w:rsidRDefault="001A1B65" w:rsidP="00672EFF">
            <w:pPr>
              <w:spacing w:before="60" w:after="60"/>
              <w:jc w:val="center"/>
              <w:rPr>
                <w:b/>
                <w:bCs/>
              </w:rPr>
            </w:pPr>
            <w:r w:rsidRPr="00797916">
              <w:rPr>
                <w:b/>
                <w:bCs/>
              </w:rPr>
              <w:sym w:font="Wingdings" w:char="F0FC"/>
            </w:r>
          </w:p>
        </w:tc>
      </w:tr>
      <w:tr w:rsidR="00DA4A71" w14:paraId="0FD5E73E" w14:textId="77777777" w:rsidTr="002A6C7E">
        <w:trPr>
          <w:trHeight w:val="340"/>
        </w:trPr>
        <w:tc>
          <w:tcPr>
            <w:tcW w:w="2127" w:type="dxa"/>
            <w:vMerge w:val="restart"/>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66121E2D" w14:textId="6DCA06E7" w:rsidR="00DA4A71" w:rsidRPr="009567A9" w:rsidRDefault="00DA4A71" w:rsidP="003C246A">
            <w:pPr>
              <w:spacing w:before="60" w:after="60"/>
              <w:rPr>
                <w:sz w:val="20"/>
                <w:szCs w:val="20"/>
              </w:rPr>
            </w:pPr>
            <w:r w:rsidRPr="009567A9">
              <w:rPr>
                <w:sz w:val="20"/>
                <w:szCs w:val="20"/>
              </w:rPr>
              <w:t>Examples of technical appendices</w:t>
            </w:r>
            <w:r w:rsidR="003C246A" w:rsidRPr="009567A9">
              <w:rPr>
                <w:rStyle w:val="FootnoteReference"/>
                <w:sz w:val="20"/>
                <w:szCs w:val="20"/>
              </w:rPr>
              <w:footnoteReference w:id="4"/>
            </w:r>
          </w:p>
          <w:p w14:paraId="601C8BBF" w14:textId="4985E6AA" w:rsidR="00DA4A71" w:rsidRPr="00054C40" w:rsidRDefault="001A1B65" w:rsidP="003C246A">
            <w:pPr>
              <w:spacing w:before="60" w:after="60"/>
            </w:pPr>
            <w:r w:rsidRPr="009567A9">
              <w:rPr>
                <w:sz w:val="20"/>
                <w:szCs w:val="20"/>
              </w:rPr>
              <w:t>(Include a Technical Appendices Index)</w:t>
            </w: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422A11B4" w14:textId="7377AB20" w:rsidR="00DA4A71" w:rsidRPr="009567A9" w:rsidRDefault="00AE5DBF" w:rsidP="00672EFF">
            <w:pPr>
              <w:pStyle w:val="ListParagraph"/>
              <w:numPr>
                <w:ilvl w:val="0"/>
                <w:numId w:val="20"/>
              </w:numPr>
              <w:spacing w:before="60" w:after="60"/>
              <w:ind w:left="289" w:hanging="289"/>
              <w:rPr>
                <w:sz w:val="20"/>
                <w:szCs w:val="20"/>
              </w:rPr>
            </w:pPr>
            <w:r w:rsidRPr="009567A9">
              <w:rPr>
                <w:sz w:val="20"/>
                <w:szCs w:val="20"/>
              </w:rPr>
              <w:t xml:space="preserve">Environmental </w:t>
            </w:r>
            <w:r w:rsidR="00DA4A71" w:rsidRPr="009567A9">
              <w:rPr>
                <w:sz w:val="20"/>
                <w:szCs w:val="20"/>
              </w:rPr>
              <w:t>assessment and management strategy</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62F5EEC5" w14:textId="77777777" w:rsidR="00DA4A71" w:rsidRDefault="00DA4A71" w:rsidP="003C246A">
            <w:pPr>
              <w:spacing w:before="60" w:after="60"/>
              <w:jc w:val="center"/>
            </w:pPr>
          </w:p>
        </w:tc>
      </w:tr>
      <w:tr w:rsidR="00DA4A71" w14:paraId="614C9A6C"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1C14E9AD"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69555581" w14:textId="50ECE25C" w:rsidR="00DA4A71" w:rsidRPr="009567A9" w:rsidRDefault="008A5007" w:rsidP="00672EFF">
            <w:pPr>
              <w:pStyle w:val="ListParagraph"/>
              <w:numPr>
                <w:ilvl w:val="0"/>
                <w:numId w:val="20"/>
              </w:numPr>
              <w:spacing w:before="60" w:after="60"/>
              <w:ind w:left="289" w:hanging="289"/>
              <w:rPr>
                <w:sz w:val="20"/>
                <w:szCs w:val="20"/>
              </w:rPr>
            </w:pPr>
            <w:r w:rsidRPr="009567A9">
              <w:rPr>
                <w:sz w:val="20"/>
                <w:szCs w:val="20"/>
              </w:rPr>
              <w:t xml:space="preserve">Local </w:t>
            </w:r>
            <w:r w:rsidR="00DA4A71" w:rsidRPr="009567A9">
              <w:rPr>
                <w:sz w:val="20"/>
                <w:szCs w:val="20"/>
              </w:rPr>
              <w:t>water management report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9BE36E5" w14:textId="77777777" w:rsidR="00DA4A71" w:rsidRDefault="00DA4A71" w:rsidP="003C246A">
            <w:pPr>
              <w:spacing w:before="60" w:after="60"/>
              <w:jc w:val="center"/>
            </w:pPr>
          </w:p>
        </w:tc>
      </w:tr>
      <w:tr w:rsidR="000B340E" w14:paraId="4C60E733"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0C2ED1D2" w14:textId="77777777" w:rsidR="000B340E" w:rsidRDefault="000B340E"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7B3419E3" w14:textId="111395AF" w:rsidR="000B340E" w:rsidRPr="009567A9" w:rsidRDefault="008A5007" w:rsidP="00672EFF">
            <w:pPr>
              <w:pStyle w:val="ListParagraph"/>
              <w:numPr>
                <w:ilvl w:val="0"/>
                <w:numId w:val="20"/>
              </w:numPr>
              <w:spacing w:before="60" w:after="60"/>
              <w:ind w:left="289" w:hanging="289"/>
              <w:rPr>
                <w:sz w:val="20"/>
                <w:szCs w:val="20"/>
              </w:rPr>
            </w:pPr>
            <w:r w:rsidRPr="009567A9">
              <w:rPr>
                <w:sz w:val="20"/>
                <w:szCs w:val="20"/>
              </w:rPr>
              <w:t>S</w:t>
            </w:r>
            <w:r w:rsidR="000B340E" w:rsidRPr="009567A9">
              <w:rPr>
                <w:sz w:val="20"/>
                <w:szCs w:val="20"/>
              </w:rPr>
              <w:t>ite and soil evaluation</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18D206F0" w14:textId="77777777" w:rsidR="000B340E" w:rsidRDefault="000B340E" w:rsidP="003C246A">
            <w:pPr>
              <w:spacing w:before="60" w:after="60"/>
              <w:jc w:val="center"/>
            </w:pPr>
          </w:p>
        </w:tc>
      </w:tr>
      <w:tr w:rsidR="00DA4A71" w14:paraId="3F1B5EB7"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52CD1A05"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216C042A" w14:textId="2AB4C774" w:rsidR="00DA4A71" w:rsidRPr="009567A9" w:rsidRDefault="008A5007" w:rsidP="00672EFF">
            <w:pPr>
              <w:pStyle w:val="ListParagraph"/>
              <w:numPr>
                <w:ilvl w:val="0"/>
                <w:numId w:val="20"/>
              </w:numPr>
              <w:spacing w:before="60" w:after="60"/>
              <w:ind w:left="289" w:hanging="289"/>
              <w:rPr>
                <w:sz w:val="20"/>
                <w:szCs w:val="20"/>
              </w:rPr>
            </w:pPr>
            <w:r w:rsidRPr="009567A9">
              <w:rPr>
                <w:sz w:val="20"/>
                <w:szCs w:val="20"/>
              </w:rPr>
              <w:t xml:space="preserve">Local </w:t>
            </w:r>
            <w:r w:rsidR="00DA4A71" w:rsidRPr="009567A9">
              <w:rPr>
                <w:sz w:val="20"/>
                <w:szCs w:val="20"/>
              </w:rPr>
              <w:t>biodiversity strategy</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47E88AA3" w14:textId="77777777" w:rsidR="00DA4A71" w:rsidRDefault="00DA4A71" w:rsidP="003C246A">
            <w:pPr>
              <w:spacing w:before="60" w:after="60"/>
              <w:jc w:val="center"/>
            </w:pPr>
          </w:p>
        </w:tc>
      </w:tr>
      <w:tr w:rsidR="00DA4A71" w14:paraId="32F28B2C"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18F7459F"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613691CB" w14:textId="7454736C" w:rsidR="00DA4A71" w:rsidRPr="009567A9" w:rsidRDefault="008A5007" w:rsidP="00672EFF">
            <w:pPr>
              <w:pStyle w:val="ListParagraph"/>
              <w:numPr>
                <w:ilvl w:val="0"/>
                <w:numId w:val="20"/>
              </w:numPr>
              <w:spacing w:before="60" w:after="60"/>
              <w:ind w:left="289" w:hanging="289"/>
              <w:rPr>
                <w:sz w:val="20"/>
                <w:szCs w:val="20"/>
              </w:rPr>
            </w:pPr>
            <w:r w:rsidRPr="009567A9">
              <w:rPr>
                <w:sz w:val="20"/>
                <w:szCs w:val="20"/>
              </w:rPr>
              <w:t xml:space="preserve">Landscape </w:t>
            </w:r>
            <w:r w:rsidR="00E14B2E" w:rsidRPr="009567A9">
              <w:rPr>
                <w:sz w:val="20"/>
                <w:szCs w:val="20"/>
              </w:rPr>
              <w:t>and public open space</w:t>
            </w:r>
            <w:r w:rsidR="00DA4A71" w:rsidRPr="009567A9">
              <w:rPr>
                <w:sz w:val="20"/>
                <w:szCs w:val="20"/>
              </w:rPr>
              <w:t xml:space="preserve"> masterplan</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583F8F5" w14:textId="77777777" w:rsidR="00DA4A71" w:rsidRDefault="00DA4A71" w:rsidP="003C246A">
            <w:pPr>
              <w:spacing w:before="60" w:after="60"/>
              <w:jc w:val="center"/>
            </w:pPr>
          </w:p>
        </w:tc>
      </w:tr>
      <w:tr w:rsidR="00DA4A71" w14:paraId="13059C36"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180D619C"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546649F4" w14:textId="66DCDE9C" w:rsidR="00DA4A71" w:rsidRPr="009567A9" w:rsidRDefault="008A5007" w:rsidP="00672EFF">
            <w:pPr>
              <w:pStyle w:val="ListParagraph"/>
              <w:numPr>
                <w:ilvl w:val="0"/>
                <w:numId w:val="20"/>
              </w:numPr>
              <w:spacing w:before="60" w:after="60"/>
              <w:ind w:left="289" w:hanging="289"/>
              <w:rPr>
                <w:sz w:val="20"/>
                <w:szCs w:val="20"/>
              </w:rPr>
            </w:pPr>
            <w:r w:rsidRPr="009567A9">
              <w:rPr>
                <w:sz w:val="20"/>
                <w:szCs w:val="20"/>
              </w:rPr>
              <w:t xml:space="preserve">Ethnographic </w:t>
            </w:r>
            <w:r w:rsidR="00DA4A71" w:rsidRPr="009567A9">
              <w:rPr>
                <w:sz w:val="20"/>
                <w:szCs w:val="20"/>
              </w:rPr>
              <w:t xml:space="preserve">and </w:t>
            </w:r>
            <w:r w:rsidR="00120CF8" w:rsidRPr="009567A9">
              <w:rPr>
                <w:sz w:val="20"/>
                <w:szCs w:val="20"/>
              </w:rPr>
              <w:t>A</w:t>
            </w:r>
            <w:r w:rsidR="00DA4A71" w:rsidRPr="009567A9">
              <w:rPr>
                <w:sz w:val="20"/>
                <w:szCs w:val="20"/>
              </w:rPr>
              <w:t>boriginal heritage report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732FFCE4" w14:textId="77777777" w:rsidR="00DA4A71" w:rsidRDefault="00DA4A71" w:rsidP="003C246A">
            <w:pPr>
              <w:spacing w:before="60" w:after="60"/>
              <w:jc w:val="center"/>
            </w:pPr>
          </w:p>
        </w:tc>
      </w:tr>
      <w:tr w:rsidR="00DA4A71" w14:paraId="58021668" w14:textId="77777777" w:rsidTr="002A6C7E">
        <w:trPr>
          <w:trHeight w:val="293"/>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59466DF3"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7DF4F52A" w14:textId="5FB8E733" w:rsidR="00DA4A71" w:rsidRPr="009567A9" w:rsidRDefault="008A5007" w:rsidP="009567A9">
            <w:pPr>
              <w:pStyle w:val="ListParagraph"/>
              <w:numPr>
                <w:ilvl w:val="0"/>
                <w:numId w:val="20"/>
              </w:numPr>
              <w:spacing w:before="60" w:after="60"/>
              <w:ind w:left="289" w:hanging="289"/>
              <w:contextualSpacing w:val="0"/>
              <w:rPr>
                <w:sz w:val="20"/>
                <w:szCs w:val="20"/>
              </w:rPr>
            </w:pPr>
            <w:r w:rsidRPr="009567A9">
              <w:rPr>
                <w:sz w:val="20"/>
                <w:szCs w:val="20"/>
              </w:rPr>
              <w:t xml:space="preserve">Transport </w:t>
            </w:r>
            <w:r w:rsidR="00E14B2E" w:rsidRPr="009567A9">
              <w:rPr>
                <w:sz w:val="20"/>
                <w:szCs w:val="20"/>
              </w:rPr>
              <w:t>and access</w:t>
            </w:r>
            <w:r w:rsidR="00DA4A71" w:rsidRPr="009567A9">
              <w:rPr>
                <w:sz w:val="20"/>
                <w:szCs w:val="20"/>
              </w:rPr>
              <w:t xml:space="preserve"> strategy, including a </w:t>
            </w:r>
            <w:r w:rsidRPr="009567A9">
              <w:rPr>
                <w:sz w:val="20"/>
                <w:szCs w:val="20"/>
              </w:rPr>
              <w:t xml:space="preserve">Transport Impact </w:t>
            </w:r>
            <w:r w:rsidR="00B42692" w:rsidRPr="009567A9">
              <w:rPr>
                <w:sz w:val="20"/>
                <w:szCs w:val="20"/>
              </w:rPr>
              <w:t>Assessment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396E500F" w14:textId="77777777" w:rsidR="00DA4A71" w:rsidRDefault="00DA4A71" w:rsidP="003C246A">
            <w:pPr>
              <w:spacing w:before="60" w:after="60"/>
              <w:jc w:val="center"/>
            </w:pPr>
          </w:p>
        </w:tc>
      </w:tr>
      <w:tr w:rsidR="00DA4A71" w14:paraId="10A0C921" w14:textId="77777777" w:rsidTr="002A6C7E">
        <w:trPr>
          <w:trHeight w:val="624"/>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63226E25"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3AE85D87" w14:textId="7C35B018" w:rsidR="00DA4A71" w:rsidRPr="009567A9" w:rsidRDefault="00B42692" w:rsidP="00672EFF">
            <w:pPr>
              <w:pStyle w:val="ListParagraph"/>
              <w:numPr>
                <w:ilvl w:val="0"/>
                <w:numId w:val="20"/>
              </w:numPr>
              <w:spacing w:before="60" w:after="60"/>
              <w:ind w:left="289" w:hanging="289"/>
              <w:rPr>
                <w:sz w:val="20"/>
                <w:szCs w:val="20"/>
              </w:rPr>
            </w:pPr>
            <w:r w:rsidRPr="009567A9">
              <w:rPr>
                <w:sz w:val="20"/>
                <w:szCs w:val="20"/>
              </w:rPr>
              <w:t>Bushfire Hazard L</w:t>
            </w:r>
            <w:r w:rsidR="00C4354C" w:rsidRPr="009567A9">
              <w:rPr>
                <w:sz w:val="20"/>
                <w:szCs w:val="20"/>
              </w:rPr>
              <w:t xml:space="preserve">evel </w:t>
            </w:r>
            <w:r w:rsidR="00DA4A71" w:rsidRPr="009567A9">
              <w:rPr>
                <w:sz w:val="20"/>
                <w:szCs w:val="20"/>
              </w:rPr>
              <w:t xml:space="preserve">assessment </w:t>
            </w:r>
            <w:r w:rsidR="00C4354C" w:rsidRPr="009567A9">
              <w:rPr>
                <w:sz w:val="20"/>
                <w:szCs w:val="20"/>
              </w:rPr>
              <w:t>o</w:t>
            </w:r>
            <w:r w:rsidR="007718AF" w:rsidRPr="009567A9">
              <w:rPr>
                <w:sz w:val="20"/>
                <w:szCs w:val="20"/>
              </w:rPr>
              <w:t>r</w:t>
            </w:r>
            <w:r w:rsidR="00C4354C" w:rsidRPr="009567A9">
              <w:rPr>
                <w:sz w:val="20"/>
                <w:szCs w:val="20"/>
              </w:rPr>
              <w:t xml:space="preserve"> </w:t>
            </w:r>
            <w:r w:rsidR="007718AF" w:rsidRPr="009567A9">
              <w:rPr>
                <w:sz w:val="20"/>
                <w:szCs w:val="20"/>
              </w:rPr>
              <w:t>B</w:t>
            </w:r>
            <w:r w:rsidR="00C4354C" w:rsidRPr="009567A9">
              <w:rPr>
                <w:sz w:val="20"/>
                <w:szCs w:val="20"/>
              </w:rPr>
              <w:t xml:space="preserve">ushfire </w:t>
            </w:r>
            <w:r w:rsidR="007718AF" w:rsidRPr="009567A9">
              <w:rPr>
                <w:sz w:val="20"/>
                <w:szCs w:val="20"/>
              </w:rPr>
              <w:t>A</w:t>
            </w:r>
            <w:r w:rsidR="00C4354C" w:rsidRPr="009567A9">
              <w:rPr>
                <w:sz w:val="20"/>
                <w:szCs w:val="20"/>
              </w:rPr>
              <w:t xml:space="preserve">ttack </w:t>
            </w:r>
            <w:r w:rsidR="007718AF" w:rsidRPr="009567A9">
              <w:rPr>
                <w:sz w:val="20"/>
                <w:szCs w:val="20"/>
              </w:rPr>
              <w:t>L</w:t>
            </w:r>
            <w:r w:rsidR="00C4354C" w:rsidRPr="009567A9">
              <w:rPr>
                <w:sz w:val="20"/>
                <w:szCs w:val="20"/>
              </w:rPr>
              <w:t xml:space="preserve">evel contour map and accompanying </w:t>
            </w:r>
            <w:r w:rsidR="007718AF" w:rsidRPr="009567A9">
              <w:rPr>
                <w:sz w:val="20"/>
                <w:szCs w:val="20"/>
              </w:rPr>
              <w:t>B</w:t>
            </w:r>
            <w:r w:rsidR="00C4354C" w:rsidRPr="009567A9">
              <w:rPr>
                <w:sz w:val="20"/>
                <w:szCs w:val="20"/>
              </w:rPr>
              <w:t xml:space="preserve">ushfire </w:t>
            </w:r>
            <w:r w:rsidR="007718AF" w:rsidRPr="009567A9">
              <w:rPr>
                <w:sz w:val="20"/>
                <w:szCs w:val="20"/>
              </w:rPr>
              <w:t>M</w:t>
            </w:r>
            <w:r w:rsidR="00C4354C" w:rsidRPr="009567A9">
              <w:rPr>
                <w:sz w:val="20"/>
                <w:szCs w:val="20"/>
              </w:rPr>
              <w:t xml:space="preserve">anagement </w:t>
            </w:r>
            <w:r w:rsidR="007718AF" w:rsidRPr="009567A9">
              <w:rPr>
                <w:sz w:val="20"/>
                <w:szCs w:val="20"/>
              </w:rPr>
              <w:t>P</w:t>
            </w:r>
            <w:r w:rsidR="00C4354C" w:rsidRPr="009567A9">
              <w:rPr>
                <w:sz w:val="20"/>
                <w:szCs w:val="20"/>
              </w:rPr>
              <w:t>lan</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7F58E6F2" w14:textId="77777777" w:rsidR="00DA4A71" w:rsidRDefault="00DA4A71" w:rsidP="003C246A">
            <w:pPr>
              <w:spacing w:before="60" w:after="60"/>
              <w:jc w:val="center"/>
            </w:pPr>
          </w:p>
        </w:tc>
      </w:tr>
      <w:tr w:rsidR="00DA4A71" w14:paraId="72D15E1D"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0350AA2B"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489CE96B" w14:textId="32B18C5E" w:rsidR="00DA4A71" w:rsidRPr="009567A9" w:rsidRDefault="007718AF" w:rsidP="00672EFF">
            <w:pPr>
              <w:pStyle w:val="ListParagraph"/>
              <w:numPr>
                <w:ilvl w:val="0"/>
                <w:numId w:val="20"/>
              </w:numPr>
              <w:spacing w:before="60" w:after="60"/>
              <w:ind w:left="289" w:hanging="289"/>
              <w:rPr>
                <w:sz w:val="20"/>
                <w:szCs w:val="20"/>
              </w:rPr>
            </w:pPr>
            <w:r w:rsidRPr="009567A9">
              <w:rPr>
                <w:sz w:val="20"/>
                <w:szCs w:val="20"/>
              </w:rPr>
              <w:t xml:space="preserve">Noise </w:t>
            </w:r>
            <w:r w:rsidR="00DA4A71" w:rsidRPr="009567A9">
              <w:rPr>
                <w:sz w:val="20"/>
                <w:szCs w:val="20"/>
              </w:rPr>
              <w:t>impact assessment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46B397BF" w14:textId="77777777" w:rsidR="00DA4A71" w:rsidRDefault="00DA4A71" w:rsidP="003C246A">
            <w:pPr>
              <w:spacing w:before="60" w:after="60"/>
              <w:jc w:val="center"/>
            </w:pPr>
          </w:p>
        </w:tc>
      </w:tr>
      <w:tr w:rsidR="00DA4A71" w14:paraId="71D94889"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651475AB"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5CF31A21" w14:textId="6062D188" w:rsidR="00DA4A71" w:rsidRPr="009567A9" w:rsidRDefault="007718AF" w:rsidP="00672EFF">
            <w:pPr>
              <w:pStyle w:val="ListParagraph"/>
              <w:numPr>
                <w:ilvl w:val="0"/>
                <w:numId w:val="20"/>
              </w:numPr>
              <w:spacing w:before="60" w:after="60"/>
              <w:ind w:left="289" w:hanging="289"/>
              <w:rPr>
                <w:sz w:val="20"/>
                <w:szCs w:val="20"/>
              </w:rPr>
            </w:pPr>
            <w:r w:rsidRPr="009567A9">
              <w:rPr>
                <w:sz w:val="20"/>
                <w:szCs w:val="20"/>
              </w:rPr>
              <w:t xml:space="preserve">Local </w:t>
            </w:r>
            <w:r w:rsidR="00DA4A71" w:rsidRPr="009567A9">
              <w:rPr>
                <w:sz w:val="20"/>
                <w:szCs w:val="20"/>
              </w:rPr>
              <w:t>economic, retail and employment strategy</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753E4B3D" w14:textId="77777777" w:rsidR="00DA4A71" w:rsidRDefault="00DA4A71" w:rsidP="003C246A">
            <w:pPr>
              <w:spacing w:before="60" w:after="60"/>
              <w:jc w:val="center"/>
            </w:pPr>
          </w:p>
        </w:tc>
      </w:tr>
      <w:tr w:rsidR="00DA4A71" w14:paraId="088E649F"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37C0A6D5"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74CD04FB" w14:textId="4A0D3103" w:rsidR="00DA4A71" w:rsidRPr="009567A9" w:rsidRDefault="007718AF" w:rsidP="00672EFF">
            <w:pPr>
              <w:pStyle w:val="ListParagraph"/>
              <w:numPr>
                <w:ilvl w:val="0"/>
                <w:numId w:val="20"/>
              </w:numPr>
              <w:spacing w:before="60" w:after="60"/>
              <w:ind w:left="289" w:hanging="289"/>
              <w:rPr>
                <w:sz w:val="20"/>
                <w:szCs w:val="20"/>
              </w:rPr>
            </w:pPr>
            <w:r w:rsidRPr="009567A9">
              <w:rPr>
                <w:sz w:val="20"/>
                <w:szCs w:val="20"/>
              </w:rPr>
              <w:t xml:space="preserve">Local </w:t>
            </w:r>
            <w:r w:rsidR="00DA4A71" w:rsidRPr="009567A9">
              <w:rPr>
                <w:sz w:val="20"/>
                <w:szCs w:val="20"/>
              </w:rPr>
              <w:t>community development strategy</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7844F596" w14:textId="77777777" w:rsidR="00DA4A71" w:rsidRDefault="00DA4A71" w:rsidP="003C246A">
            <w:pPr>
              <w:spacing w:before="60" w:after="60"/>
              <w:jc w:val="center"/>
            </w:pPr>
          </w:p>
        </w:tc>
      </w:tr>
      <w:tr w:rsidR="00585B03" w14:paraId="20832190" w14:textId="77777777" w:rsidTr="002A6C7E">
        <w:trPr>
          <w:trHeight w:val="624"/>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0FC5D77B" w14:textId="77777777" w:rsidR="00585B03" w:rsidRDefault="00585B03" w:rsidP="00214626">
            <w:pPr>
              <w:spacing w:before="120"/>
              <w:jc w:val="both"/>
            </w:pPr>
          </w:p>
        </w:tc>
        <w:tc>
          <w:tcPr>
            <w:tcW w:w="7229"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FFFFFF" w:themeFill="background1"/>
          </w:tcPr>
          <w:p w14:paraId="33E835F8" w14:textId="590F0E8C" w:rsidR="00585B03" w:rsidRPr="009567A9" w:rsidRDefault="007718AF" w:rsidP="00672EFF">
            <w:pPr>
              <w:pStyle w:val="ListParagraph"/>
              <w:numPr>
                <w:ilvl w:val="0"/>
                <w:numId w:val="20"/>
              </w:numPr>
              <w:spacing w:before="60" w:after="60"/>
              <w:ind w:left="289" w:hanging="289"/>
              <w:rPr>
                <w:sz w:val="20"/>
                <w:szCs w:val="20"/>
              </w:rPr>
            </w:pPr>
            <w:r w:rsidRPr="009567A9">
              <w:rPr>
                <w:sz w:val="20"/>
                <w:szCs w:val="20"/>
              </w:rPr>
              <w:t xml:space="preserve">Community </w:t>
            </w:r>
            <w:r w:rsidR="00585B03" w:rsidRPr="009567A9">
              <w:rPr>
                <w:sz w:val="20"/>
                <w:szCs w:val="20"/>
              </w:rPr>
              <w:t>benefits framework under SPP 7.2 (for activity centres/precinct structure plans)</w:t>
            </w:r>
          </w:p>
        </w:tc>
        <w:tc>
          <w:tcPr>
            <w:tcW w:w="567" w:type="dxa"/>
            <w:tcBorders>
              <w:top w:val="single" w:sz="4" w:space="0" w:color="44546A" w:themeColor="text2"/>
              <w:left w:val="single" w:sz="4" w:space="0" w:color="44546A" w:themeColor="text2"/>
              <w:bottom w:val="single" w:sz="4" w:space="0" w:color="607796"/>
              <w:right w:val="single" w:sz="4" w:space="0" w:color="44546A" w:themeColor="text2"/>
            </w:tcBorders>
            <w:shd w:val="clear" w:color="auto" w:fill="CED7E6"/>
          </w:tcPr>
          <w:p w14:paraId="6E6B2BFB" w14:textId="77777777" w:rsidR="00585B03" w:rsidRDefault="00585B03" w:rsidP="003C246A">
            <w:pPr>
              <w:spacing w:before="60" w:after="60"/>
              <w:jc w:val="center"/>
            </w:pPr>
          </w:p>
        </w:tc>
      </w:tr>
      <w:tr w:rsidR="00DA4A71" w14:paraId="79751B91"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59B6D53E"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561F8F2D" w14:textId="31ADE4B5" w:rsidR="00DA4A71" w:rsidRPr="009567A9" w:rsidRDefault="007718AF" w:rsidP="00672EFF">
            <w:pPr>
              <w:pStyle w:val="ListParagraph"/>
              <w:numPr>
                <w:ilvl w:val="0"/>
                <w:numId w:val="20"/>
              </w:numPr>
              <w:spacing w:before="60" w:after="60"/>
              <w:ind w:left="289" w:hanging="289"/>
              <w:rPr>
                <w:sz w:val="20"/>
                <w:szCs w:val="20"/>
              </w:rPr>
            </w:pPr>
            <w:r w:rsidRPr="009567A9">
              <w:rPr>
                <w:sz w:val="20"/>
                <w:szCs w:val="20"/>
              </w:rPr>
              <w:t xml:space="preserve">Local </w:t>
            </w:r>
            <w:r w:rsidR="00DA4A71" w:rsidRPr="009567A9">
              <w:rPr>
                <w:sz w:val="20"/>
                <w:szCs w:val="20"/>
              </w:rPr>
              <w:t>infrastructure and servicing strategy</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13C4A185" w14:textId="77777777" w:rsidR="00DA4A71" w:rsidRDefault="00DA4A71" w:rsidP="003C246A">
            <w:pPr>
              <w:spacing w:before="60" w:after="60"/>
              <w:jc w:val="center"/>
            </w:pPr>
          </w:p>
        </w:tc>
      </w:tr>
      <w:tr w:rsidR="00DA4A71" w14:paraId="00785C75" w14:textId="77777777" w:rsidTr="002A6C7E">
        <w:trPr>
          <w:trHeight w:val="624"/>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1CAF88FB"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1526D00A" w14:textId="772BB10B" w:rsidR="00DA4A71" w:rsidRPr="009567A9" w:rsidRDefault="007718AF" w:rsidP="00672EFF">
            <w:pPr>
              <w:pStyle w:val="ListParagraph"/>
              <w:numPr>
                <w:ilvl w:val="0"/>
                <w:numId w:val="20"/>
              </w:numPr>
              <w:spacing w:before="60" w:after="60"/>
              <w:ind w:left="289" w:hanging="289"/>
              <w:rPr>
                <w:sz w:val="20"/>
                <w:szCs w:val="20"/>
              </w:rPr>
            </w:pPr>
            <w:r w:rsidRPr="009567A9">
              <w:rPr>
                <w:sz w:val="20"/>
                <w:szCs w:val="20"/>
              </w:rPr>
              <w:t xml:space="preserve">Parking </w:t>
            </w:r>
            <w:r w:rsidR="00DA4A71" w:rsidRPr="009567A9">
              <w:rPr>
                <w:sz w:val="20"/>
                <w:szCs w:val="20"/>
              </w:rPr>
              <w:t xml:space="preserve">(management) plan </w:t>
            </w:r>
            <w:r w:rsidR="00286C47" w:rsidRPr="009567A9">
              <w:rPr>
                <w:sz w:val="20"/>
                <w:szCs w:val="20"/>
              </w:rPr>
              <w:t>(</w:t>
            </w:r>
            <w:r w:rsidR="00DA4A71" w:rsidRPr="009567A9">
              <w:rPr>
                <w:sz w:val="20"/>
                <w:szCs w:val="20"/>
              </w:rPr>
              <w:t>for activity centres</w:t>
            </w:r>
            <w:r w:rsidR="00286C47" w:rsidRPr="009567A9">
              <w:rPr>
                <w:sz w:val="20"/>
                <w:szCs w:val="20"/>
              </w:rPr>
              <w:t>/precinct structure plans</w:t>
            </w:r>
            <w:r w:rsidR="00DA4A71" w:rsidRPr="009567A9">
              <w:rPr>
                <w:sz w:val="20"/>
                <w:szCs w:val="20"/>
              </w:rPr>
              <w:t xml:space="preserve"> and other non-residential areas)</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D07D4B8" w14:textId="77777777" w:rsidR="00DA4A71" w:rsidRDefault="00DA4A71" w:rsidP="003C246A">
            <w:pPr>
              <w:spacing w:before="60" w:after="60"/>
              <w:jc w:val="center"/>
            </w:pPr>
          </w:p>
        </w:tc>
      </w:tr>
      <w:tr w:rsidR="00286C47" w14:paraId="5F37CB4A" w14:textId="77777777" w:rsidTr="002A6C7E">
        <w:trPr>
          <w:trHeight w:val="532"/>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787CE1C4" w14:textId="77777777" w:rsidR="00286C47" w:rsidRDefault="00286C47"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69EE124A" w14:textId="7B9E98F2" w:rsidR="00286C47" w:rsidRPr="009567A9" w:rsidRDefault="00A80129" w:rsidP="00672EFF">
            <w:pPr>
              <w:pStyle w:val="ListParagraph"/>
              <w:numPr>
                <w:ilvl w:val="0"/>
                <w:numId w:val="20"/>
              </w:numPr>
              <w:spacing w:before="60" w:after="60"/>
              <w:ind w:left="289" w:hanging="289"/>
              <w:rPr>
                <w:sz w:val="20"/>
                <w:szCs w:val="20"/>
              </w:rPr>
            </w:pPr>
            <w:r w:rsidRPr="009567A9">
              <w:rPr>
                <w:sz w:val="20"/>
                <w:szCs w:val="20"/>
              </w:rPr>
              <w:t xml:space="preserve">Needs </w:t>
            </w:r>
            <w:r w:rsidR="00286C47" w:rsidRPr="009567A9">
              <w:rPr>
                <w:sz w:val="20"/>
                <w:szCs w:val="20"/>
              </w:rPr>
              <w:t>assessment under SPP 4.2 (for activity centres/precinct structure plans)</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6D4084E9" w14:textId="77777777" w:rsidR="00286C47" w:rsidRDefault="00286C47" w:rsidP="003C246A">
            <w:pPr>
              <w:spacing w:before="60" w:after="60"/>
              <w:jc w:val="center"/>
            </w:pPr>
          </w:p>
        </w:tc>
      </w:tr>
      <w:tr w:rsidR="00DA4A71" w14:paraId="5174CD0D"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247F9E2B" w14:textId="77777777" w:rsidR="00DA4A71" w:rsidRDefault="00DA4A71" w:rsidP="00214626">
            <w:pPr>
              <w:spacing w:before="120"/>
              <w:jc w:val="both"/>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4EE38ACC" w14:textId="0E5E8230" w:rsidR="00DA4A71" w:rsidRPr="009567A9" w:rsidRDefault="00A80129" w:rsidP="00672EFF">
            <w:pPr>
              <w:pStyle w:val="ListParagraph"/>
              <w:numPr>
                <w:ilvl w:val="0"/>
                <w:numId w:val="20"/>
              </w:numPr>
              <w:spacing w:before="60" w:after="60"/>
              <w:ind w:left="289" w:hanging="289"/>
              <w:rPr>
                <w:sz w:val="20"/>
                <w:szCs w:val="20"/>
              </w:rPr>
            </w:pPr>
            <w:r w:rsidRPr="009567A9">
              <w:rPr>
                <w:sz w:val="20"/>
                <w:szCs w:val="20"/>
              </w:rPr>
              <w:t xml:space="preserve">Engagement </w:t>
            </w:r>
            <w:r w:rsidR="00DA4A71" w:rsidRPr="009567A9">
              <w:rPr>
                <w:sz w:val="20"/>
                <w:szCs w:val="20"/>
              </w:rPr>
              <w:t>strategy and outcomes report</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0A509BC7" w14:textId="77777777" w:rsidR="00DA4A71" w:rsidRDefault="00DA4A71" w:rsidP="003C246A">
            <w:pPr>
              <w:spacing w:before="60" w:after="60"/>
              <w:jc w:val="center"/>
            </w:pPr>
          </w:p>
        </w:tc>
      </w:tr>
      <w:tr w:rsidR="00302613" w14:paraId="748DBF90" w14:textId="77777777" w:rsidTr="002A6C7E">
        <w:trPr>
          <w:trHeight w:val="340"/>
        </w:trPr>
        <w:tc>
          <w:tcPr>
            <w:tcW w:w="2127" w:type="dxa"/>
            <w:vMerge/>
            <w:tcBorders>
              <w:left w:val="single" w:sz="4" w:space="0" w:color="44546A" w:themeColor="text2"/>
              <w:bottom w:val="single" w:sz="4" w:space="0" w:color="607796"/>
              <w:right w:val="single" w:sz="4" w:space="0" w:color="44546A" w:themeColor="text2"/>
            </w:tcBorders>
            <w:shd w:val="clear" w:color="auto" w:fill="CED7E6"/>
          </w:tcPr>
          <w:p w14:paraId="7EBD9B31" w14:textId="77777777" w:rsidR="00302613" w:rsidRDefault="00302613" w:rsidP="004145EF">
            <w:pPr>
              <w:spacing w:before="120"/>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4AF79672" w14:textId="346ADF8E" w:rsidR="00302613" w:rsidRPr="009567A9" w:rsidRDefault="00A80129" w:rsidP="00672EFF">
            <w:pPr>
              <w:pStyle w:val="ListParagraph"/>
              <w:numPr>
                <w:ilvl w:val="0"/>
                <w:numId w:val="20"/>
              </w:numPr>
              <w:spacing w:before="60" w:after="60"/>
              <w:ind w:left="289" w:hanging="289"/>
              <w:rPr>
                <w:sz w:val="20"/>
                <w:szCs w:val="20"/>
              </w:rPr>
            </w:pPr>
            <w:r w:rsidRPr="009567A9">
              <w:rPr>
                <w:sz w:val="20"/>
                <w:szCs w:val="20"/>
              </w:rPr>
              <w:t>Flora Management Plan</w:t>
            </w:r>
            <w:r w:rsidR="003C246A" w:rsidRPr="009567A9">
              <w:rPr>
                <w:rStyle w:val="FootnoteReference"/>
                <w:sz w:val="20"/>
                <w:szCs w:val="20"/>
              </w:rPr>
              <w:footnoteReference w:id="5"/>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17535FC5" w14:textId="77777777" w:rsidR="00302613" w:rsidRDefault="00302613" w:rsidP="003C246A">
            <w:pPr>
              <w:spacing w:before="60" w:after="60"/>
              <w:jc w:val="center"/>
            </w:pPr>
          </w:p>
        </w:tc>
      </w:tr>
      <w:tr w:rsidR="00DA4A71" w14:paraId="6ABA9F85" w14:textId="77777777" w:rsidTr="002A6C7E">
        <w:trPr>
          <w:trHeight w:val="340"/>
        </w:trPr>
        <w:tc>
          <w:tcPr>
            <w:tcW w:w="2127" w:type="dxa"/>
            <w:vMerge/>
            <w:tcBorders>
              <w:left w:val="single" w:sz="4" w:space="0" w:color="44546A" w:themeColor="text2"/>
              <w:bottom w:val="single" w:sz="4" w:space="0" w:color="44546A" w:themeColor="text2"/>
              <w:right w:val="single" w:sz="4" w:space="0" w:color="44546A" w:themeColor="text2"/>
            </w:tcBorders>
            <w:shd w:val="clear" w:color="auto" w:fill="CED7E6"/>
          </w:tcPr>
          <w:p w14:paraId="08EB4890" w14:textId="77777777" w:rsidR="00DA4A71" w:rsidRDefault="00DA4A71" w:rsidP="00BF6565">
            <w:pPr>
              <w:spacing w:before="120"/>
            </w:pPr>
          </w:p>
        </w:tc>
        <w:tc>
          <w:tcPr>
            <w:tcW w:w="722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FFFFF" w:themeFill="background1"/>
          </w:tcPr>
          <w:p w14:paraId="454B71D0" w14:textId="108D3FAB" w:rsidR="00DA4A71" w:rsidRPr="009567A9" w:rsidRDefault="00A80129" w:rsidP="00672EFF">
            <w:pPr>
              <w:pStyle w:val="ListParagraph"/>
              <w:numPr>
                <w:ilvl w:val="0"/>
                <w:numId w:val="20"/>
              </w:numPr>
              <w:spacing w:before="60" w:after="60"/>
              <w:ind w:left="289" w:hanging="289"/>
              <w:rPr>
                <w:sz w:val="20"/>
                <w:szCs w:val="20"/>
              </w:rPr>
            </w:pPr>
            <w:r w:rsidRPr="009567A9">
              <w:rPr>
                <w:sz w:val="20"/>
                <w:szCs w:val="20"/>
              </w:rPr>
              <w:t>C</w:t>
            </w:r>
            <w:r w:rsidR="00D377CB" w:rsidRPr="009567A9">
              <w:rPr>
                <w:sz w:val="20"/>
                <w:szCs w:val="20"/>
              </w:rPr>
              <w:t xml:space="preserve">oastal </w:t>
            </w:r>
            <w:r w:rsidRPr="009567A9">
              <w:rPr>
                <w:sz w:val="20"/>
                <w:szCs w:val="20"/>
              </w:rPr>
              <w:t>H</w:t>
            </w:r>
            <w:r w:rsidR="00D377CB" w:rsidRPr="009567A9">
              <w:rPr>
                <w:sz w:val="20"/>
                <w:szCs w:val="20"/>
              </w:rPr>
              <w:t xml:space="preserve">azard </w:t>
            </w:r>
            <w:r w:rsidRPr="009567A9">
              <w:rPr>
                <w:sz w:val="20"/>
                <w:szCs w:val="20"/>
              </w:rPr>
              <w:t>R</w:t>
            </w:r>
            <w:r w:rsidR="00D377CB" w:rsidRPr="009567A9">
              <w:rPr>
                <w:sz w:val="20"/>
                <w:szCs w:val="20"/>
              </w:rPr>
              <w:t xml:space="preserve">isk </w:t>
            </w:r>
            <w:r w:rsidRPr="009567A9">
              <w:rPr>
                <w:sz w:val="20"/>
                <w:szCs w:val="20"/>
              </w:rPr>
              <w:t>M</w:t>
            </w:r>
            <w:r w:rsidR="00D377CB" w:rsidRPr="009567A9">
              <w:rPr>
                <w:sz w:val="20"/>
                <w:szCs w:val="20"/>
              </w:rPr>
              <w:t xml:space="preserve">anagement and </w:t>
            </w:r>
            <w:r w:rsidRPr="009567A9">
              <w:rPr>
                <w:sz w:val="20"/>
                <w:szCs w:val="20"/>
              </w:rPr>
              <w:t>A</w:t>
            </w:r>
            <w:r w:rsidR="00D377CB" w:rsidRPr="009567A9">
              <w:rPr>
                <w:sz w:val="20"/>
                <w:szCs w:val="20"/>
              </w:rPr>
              <w:t xml:space="preserve">daptation </w:t>
            </w:r>
            <w:r w:rsidRPr="009567A9">
              <w:rPr>
                <w:sz w:val="20"/>
                <w:szCs w:val="20"/>
              </w:rPr>
              <w:t>P</w:t>
            </w:r>
            <w:r w:rsidR="00D377CB" w:rsidRPr="009567A9">
              <w:rPr>
                <w:sz w:val="20"/>
                <w:szCs w:val="20"/>
              </w:rPr>
              <w:t>lanning</w:t>
            </w:r>
          </w:p>
        </w:tc>
        <w:tc>
          <w:tcPr>
            <w:tcW w:w="567"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CED7E6"/>
          </w:tcPr>
          <w:p w14:paraId="7A5A068F" w14:textId="77777777" w:rsidR="00DA4A71" w:rsidRDefault="00DA4A71" w:rsidP="003C246A">
            <w:pPr>
              <w:spacing w:before="60" w:after="60"/>
              <w:jc w:val="center"/>
            </w:pPr>
          </w:p>
        </w:tc>
      </w:tr>
    </w:tbl>
    <w:p w14:paraId="10126594" w14:textId="544A41FC" w:rsidR="00302613" w:rsidRDefault="004B7934" w:rsidP="009D7DC3">
      <w:pPr>
        <w:jc w:val="both"/>
      </w:pPr>
      <w:r w:rsidRPr="004B7934">
        <w:rPr>
          <w:noProof/>
        </w:rPr>
        <mc:AlternateContent>
          <mc:Choice Requires="wps">
            <w:drawing>
              <wp:anchor distT="0" distB="0" distL="114300" distR="114300" simplePos="0" relativeHeight="251654656" behindDoc="1" locked="0" layoutInCell="1" allowOverlap="1" wp14:anchorId="6BDB1993" wp14:editId="0A45939D">
                <wp:simplePos x="0" y="0"/>
                <wp:positionH relativeFrom="column">
                  <wp:posOffset>-65389</wp:posOffset>
                </wp:positionH>
                <wp:positionV relativeFrom="paragraph">
                  <wp:posOffset>131445</wp:posOffset>
                </wp:positionV>
                <wp:extent cx="3467595" cy="1104405"/>
                <wp:effectExtent l="0" t="0" r="19050" b="19685"/>
                <wp:wrapTight wrapText="bothSides">
                  <wp:wrapPolygon edited="0">
                    <wp:start x="0" y="0"/>
                    <wp:lineTo x="0" y="21612"/>
                    <wp:lineTo x="21600" y="21612"/>
                    <wp:lineTo x="21600"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3467595" cy="1104405"/>
                        </a:xfrm>
                        <a:prstGeom prst="rect">
                          <a:avLst/>
                        </a:prstGeom>
                        <a:solidFill>
                          <a:sysClr val="window" lastClr="FFFFFF"/>
                        </a:solidFill>
                        <a:ln w="6350">
                          <a:solidFill>
                            <a:schemeClr val="tx2"/>
                          </a:solidFill>
                        </a:ln>
                      </wps:spPr>
                      <wps:txbx>
                        <w:txbxContent>
                          <w:p w14:paraId="15A1C00D" w14:textId="77777777" w:rsidR="004B7934" w:rsidRPr="003C246A" w:rsidRDefault="004B7934" w:rsidP="003C246A">
                            <w:pPr>
                              <w:spacing w:after="60" w:line="240" w:lineRule="auto"/>
                              <w:rPr>
                                <w:b/>
                                <w:bCs/>
                                <w:color w:val="4472C4" w:themeColor="accent1"/>
                                <w:sz w:val="18"/>
                                <w:szCs w:val="18"/>
                                <w:u w:val="single"/>
                              </w:rPr>
                            </w:pPr>
                            <w:r w:rsidRPr="003C246A">
                              <w:rPr>
                                <w:b/>
                                <w:bCs/>
                                <w:color w:val="4472C4" w:themeColor="accent1"/>
                                <w:sz w:val="18"/>
                                <w:szCs w:val="18"/>
                                <w:u w:val="single"/>
                              </w:rPr>
                              <w:t>Precinct Plan Outputs</w:t>
                            </w:r>
                          </w:p>
                          <w:p w14:paraId="795176FB" w14:textId="77777777" w:rsidR="004B7934" w:rsidRPr="003C246A" w:rsidRDefault="004B7934" w:rsidP="003C246A">
                            <w:pPr>
                              <w:spacing w:after="0" w:line="240" w:lineRule="auto"/>
                              <w:rPr>
                                <w:color w:val="4472C4" w:themeColor="accent1"/>
                                <w:sz w:val="18"/>
                                <w:szCs w:val="18"/>
                              </w:rPr>
                            </w:pPr>
                            <w:r w:rsidRPr="003C246A">
                              <w:rPr>
                                <w:color w:val="4472C4" w:themeColor="accent1"/>
                                <w:sz w:val="18"/>
                                <w:szCs w:val="18"/>
                              </w:rPr>
                              <w:t>Additional reports and studies may be required in accordance with the Precinct Plan Outputs specified in SPP 7.2. The Precinct Plan Outputs may comprise technical reports or studies; form an outcome of the structure plan design response (e.g. tree management strategy); and/or inform the implementation of the structure plan under Part One (e.g. streetscape cross-sections, design guidelines,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B1993" id="_x0000_t202" coordsize="21600,21600" o:spt="202" path="m,l,21600r21600,l21600,xe">
                <v:stroke joinstyle="miter"/>
                <v:path gradientshapeok="t" o:connecttype="rect"/>
              </v:shapetype>
              <v:shape id="Text Box 8" o:spid="_x0000_s1026" type="#_x0000_t202" style="position:absolute;left:0;text-align:left;margin-left:-5.15pt;margin-top:10.35pt;width:273.05pt;height:8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" fillcolor="window" strokecolor="#44546a [3215]" strokeweight=".5pt">
                <v:textbox>
                  <w:txbxContent>
                    <w:p w14:paraId="15A1C00D" w14:textId="77777777" w:rsidR="004B7934" w:rsidRPr="003C246A" w:rsidRDefault="004B7934" w:rsidP="003C246A">
                      <w:pPr>
                        <w:spacing w:after="60" w:line="240" w:lineRule="auto"/>
                        <w:rPr>
                          <w:b/>
                          <w:bCs/>
                          <w:color w:val="4472C4" w:themeColor="accent1"/>
                          <w:sz w:val="18"/>
                          <w:szCs w:val="18"/>
                          <w:u w:val="single"/>
                        </w:rPr>
                      </w:pPr>
                      <w:r w:rsidRPr="003C246A">
                        <w:rPr>
                          <w:b/>
                          <w:bCs/>
                          <w:color w:val="4472C4" w:themeColor="accent1"/>
                          <w:sz w:val="18"/>
                          <w:szCs w:val="18"/>
                          <w:u w:val="single"/>
                        </w:rPr>
                        <w:t>Precinct Plan Outputs</w:t>
                      </w:r>
                    </w:p>
                    <w:p w14:paraId="795176FB" w14:textId="77777777" w:rsidR="004B7934" w:rsidRPr="003C246A" w:rsidRDefault="004B7934" w:rsidP="003C246A">
                      <w:pPr>
                        <w:spacing w:after="0" w:line="240" w:lineRule="auto"/>
                        <w:rPr>
                          <w:color w:val="4472C4" w:themeColor="accent1"/>
                          <w:sz w:val="18"/>
                          <w:szCs w:val="18"/>
                        </w:rPr>
                      </w:pPr>
                      <w:r w:rsidRPr="003C246A">
                        <w:rPr>
                          <w:color w:val="4472C4" w:themeColor="accent1"/>
                          <w:sz w:val="18"/>
                          <w:szCs w:val="18"/>
                        </w:rPr>
                        <w:t>Additional reports and studies may be required in accordance with the Precinct Plan Outputs specified in SPP 7.2. The Precinct Plan Outputs may comprise technical reports or studies; form an outcome of the structure plan design response (</w:t>
                      </w:r>
                      <w:proofErr w:type="gramStart"/>
                      <w:r w:rsidRPr="003C246A">
                        <w:rPr>
                          <w:color w:val="4472C4" w:themeColor="accent1"/>
                          <w:sz w:val="18"/>
                          <w:szCs w:val="18"/>
                        </w:rPr>
                        <w:t>e.g.</w:t>
                      </w:r>
                      <w:proofErr w:type="gramEnd"/>
                      <w:r w:rsidRPr="003C246A">
                        <w:rPr>
                          <w:color w:val="4472C4" w:themeColor="accent1"/>
                          <w:sz w:val="18"/>
                          <w:szCs w:val="18"/>
                        </w:rPr>
                        <w:t xml:space="preserve"> tree management strategy); and/or inform the implementation of the structure plan under Part One (e.g. streetscape cross-sections, design guidelines, etc).</w:t>
                      </w:r>
                    </w:p>
                  </w:txbxContent>
                </v:textbox>
                <w10:wrap type="tight"/>
              </v:shape>
            </w:pict>
          </mc:Fallback>
        </mc:AlternateContent>
      </w:r>
    </w:p>
    <w:p w14:paraId="71396DE0" w14:textId="08CA4F20" w:rsidR="00EC6D29" w:rsidRDefault="00EC6D29"/>
    <w:p w14:paraId="03D57980" w14:textId="2D9A6DB3" w:rsidR="00EC6D29" w:rsidRDefault="00EC6D29"/>
    <w:p w14:paraId="124C86F5" w14:textId="77777777" w:rsidR="00EC6D29" w:rsidRDefault="00EC6D29"/>
    <w:p w14:paraId="51BD70BA" w14:textId="5A43B12C" w:rsidR="009A02AA" w:rsidRPr="00A3637E" w:rsidRDefault="009A02AA" w:rsidP="00C400EC">
      <w:pPr>
        <w:rPr>
          <w:rFonts w:ascii="Calibri" w:eastAsiaTheme="majorEastAsia" w:hAnsi="Calibri" w:cstheme="majorBidi"/>
          <w:b/>
          <w:caps/>
          <w:sz w:val="28"/>
          <w:szCs w:val="32"/>
        </w:rPr>
      </w:pPr>
    </w:p>
    <w:sectPr w:rsidR="009A02AA" w:rsidRPr="00A3637E" w:rsidSect="009567A9">
      <w:headerReference w:type="default" r:id="rId16"/>
      <w:footnotePr>
        <w:numStart w:val="14"/>
      </w:footnotePr>
      <w:pgSz w:w="11906" w:h="16838"/>
      <w:pgMar w:top="1418" w:right="975" w:bottom="1134" w:left="975" w:header="709" w:footer="573" w:gutter="0"/>
      <w:cols w:space="2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A4A6" w14:textId="77777777" w:rsidR="00E675C1" w:rsidRDefault="00E675C1" w:rsidP="00F64F3E">
      <w:pPr>
        <w:spacing w:after="0" w:line="240" w:lineRule="auto"/>
      </w:pPr>
      <w:r>
        <w:separator/>
      </w:r>
    </w:p>
  </w:endnote>
  <w:endnote w:type="continuationSeparator" w:id="0">
    <w:p w14:paraId="700B8EAD" w14:textId="77777777" w:rsidR="00E675C1" w:rsidRDefault="00E675C1" w:rsidP="00F6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Larsseit Light">
    <w:altName w:val="Calibri"/>
    <w:panose1 w:val="00000000000000000000"/>
    <w:charset w:val="00"/>
    <w:family w:val="modern"/>
    <w:notTrueType/>
    <w:pitch w:val="variable"/>
    <w:sig w:usb0="A00000AF" w:usb1="5000204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21B3" w14:textId="11E8C512" w:rsidR="00994082" w:rsidRPr="00DD4180" w:rsidRDefault="00994082" w:rsidP="000B206C">
    <w:pPr>
      <w:pStyle w:val="Footer"/>
      <w:pBdr>
        <w:top w:val="single" w:sz="4" w:space="1" w:color="D9D9D9" w:themeColor="background1" w:themeShade="D9"/>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7314" w14:textId="77777777" w:rsidR="00E675C1" w:rsidRDefault="00E675C1" w:rsidP="00F64F3E">
      <w:pPr>
        <w:spacing w:after="0" w:line="240" w:lineRule="auto"/>
      </w:pPr>
      <w:r>
        <w:separator/>
      </w:r>
    </w:p>
  </w:footnote>
  <w:footnote w:type="continuationSeparator" w:id="0">
    <w:p w14:paraId="3328302D" w14:textId="77777777" w:rsidR="00E675C1" w:rsidRDefault="00E675C1" w:rsidP="00F64F3E">
      <w:pPr>
        <w:spacing w:after="0" w:line="240" w:lineRule="auto"/>
      </w:pPr>
      <w:r>
        <w:continuationSeparator/>
      </w:r>
    </w:p>
  </w:footnote>
  <w:footnote w:id="1">
    <w:p w14:paraId="7A46EBE6" w14:textId="1603EA2D" w:rsidR="00DA4A71" w:rsidRPr="00F32448" w:rsidRDefault="00DA4A71" w:rsidP="001360FD">
      <w:pPr>
        <w:spacing w:after="0" w:line="240" w:lineRule="auto"/>
        <w:ind w:left="284" w:hanging="284"/>
        <w:jc w:val="both"/>
        <w:rPr>
          <w:i/>
          <w:iCs/>
          <w:color w:val="4472C4" w:themeColor="accent1"/>
          <w:sz w:val="16"/>
          <w:szCs w:val="16"/>
        </w:rPr>
      </w:pPr>
      <w:r w:rsidRPr="009256A3">
        <w:rPr>
          <w:rStyle w:val="FootnoteReference"/>
          <w:i/>
          <w:iCs/>
          <w:color w:val="4472C4" w:themeColor="accent1"/>
          <w:sz w:val="18"/>
          <w:szCs w:val="18"/>
        </w:rPr>
        <w:footnoteRef/>
      </w:r>
      <w:r w:rsidR="001360FD" w:rsidRPr="009256A3">
        <w:rPr>
          <w:color w:val="4472C4" w:themeColor="accent1"/>
        </w:rPr>
        <w:tab/>
      </w:r>
      <w:r w:rsidRPr="00F32448">
        <w:rPr>
          <w:i/>
          <w:iCs/>
          <w:color w:val="4472C4" w:themeColor="accent1"/>
          <w:sz w:val="16"/>
          <w:szCs w:val="16"/>
        </w:rPr>
        <w:t>The cover page states the date the plan comes into effect</w:t>
      </w:r>
      <w:r w:rsidR="00047F5D" w:rsidRPr="00F32448">
        <w:rPr>
          <w:i/>
          <w:iCs/>
          <w:color w:val="4472C4" w:themeColor="accent1"/>
          <w:sz w:val="16"/>
          <w:szCs w:val="16"/>
        </w:rPr>
        <w:t xml:space="preserve">, being </w:t>
      </w:r>
      <w:r w:rsidRPr="00F32448">
        <w:rPr>
          <w:i/>
          <w:iCs/>
          <w:color w:val="4472C4" w:themeColor="accent1"/>
          <w:sz w:val="16"/>
          <w:szCs w:val="16"/>
        </w:rPr>
        <w:t>the day</w:t>
      </w:r>
      <w:r w:rsidR="00047F5D" w:rsidRPr="00F32448">
        <w:rPr>
          <w:i/>
          <w:iCs/>
          <w:color w:val="4472C4" w:themeColor="accent1"/>
          <w:sz w:val="16"/>
          <w:szCs w:val="16"/>
        </w:rPr>
        <w:t xml:space="preserve"> that</w:t>
      </w:r>
      <w:r w:rsidRPr="00F32448">
        <w:rPr>
          <w:i/>
          <w:iCs/>
          <w:color w:val="4472C4" w:themeColor="accent1"/>
          <w:sz w:val="16"/>
          <w:szCs w:val="16"/>
        </w:rPr>
        <w:t xml:space="preserve"> the structure plan is approved by the WAPC.</w:t>
      </w:r>
    </w:p>
  </w:footnote>
  <w:footnote w:id="2">
    <w:p w14:paraId="5CAE7BB1" w14:textId="3A0832E0" w:rsidR="003F150B" w:rsidRPr="00F32448" w:rsidRDefault="003F150B" w:rsidP="00641788">
      <w:pPr>
        <w:pStyle w:val="FootnoteText"/>
        <w:ind w:left="284" w:hanging="284"/>
        <w:rPr>
          <w:color w:val="4472C4" w:themeColor="accent1"/>
          <w:sz w:val="18"/>
          <w:szCs w:val="18"/>
        </w:rPr>
      </w:pPr>
      <w:r w:rsidRPr="009256A3">
        <w:rPr>
          <w:rStyle w:val="FootnoteReference"/>
          <w:color w:val="4472C4" w:themeColor="accent1"/>
        </w:rPr>
        <w:footnoteRef/>
      </w:r>
      <w:r w:rsidRPr="00DF540A">
        <w:rPr>
          <w:b/>
          <w:bCs/>
          <w:color w:val="4472C4" w:themeColor="accent1"/>
          <w:sz w:val="22"/>
          <w:szCs w:val="22"/>
        </w:rPr>
        <w:tab/>
      </w:r>
      <w:r w:rsidR="00641788" w:rsidRPr="00F32448">
        <w:rPr>
          <w:i/>
          <w:iCs/>
          <w:color w:val="4472C4" w:themeColor="accent1"/>
          <w:sz w:val="16"/>
          <w:szCs w:val="16"/>
        </w:rPr>
        <w:t>The approval page is not to be removed or updated by subsequent amendments</w:t>
      </w:r>
      <w:r w:rsidR="00CD4F29" w:rsidRPr="00F32448">
        <w:rPr>
          <w:i/>
          <w:iCs/>
          <w:color w:val="4472C4" w:themeColor="accent1"/>
          <w:sz w:val="16"/>
          <w:szCs w:val="16"/>
        </w:rPr>
        <w:t>.</w:t>
      </w:r>
    </w:p>
  </w:footnote>
  <w:footnote w:id="3">
    <w:p w14:paraId="35B06B4C" w14:textId="59F71DA5" w:rsidR="00DA4A71" w:rsidRPr="0027366E" w:rsidRDefault="00DA4A71" w:rsidP="007A3924">
      <w:pPr>
        <w:pStyle w:val="FootnoteText"/>
        <w:ind w:left="284" w:hanging="284"/>
        <w:jc w:val="both"/>
        <w:rPr>
          <w:i/>
          <w:iCs/>
          <w:sz w:val="18"/>
          <w:szCs w:val="18"/>
        </w:rPr>
      </w:pPr>
      <w:r w:rsidRPr="009256A3">
        <w:rPr>
          <w:rStyle w:val="FootnoteReference"/>
          <w:i/>
          <w:iCs/>
          <w:color w:val="4472C4" w:themeColor="accent1"/>
          <w:sz w:val="18"/>
          <w:szCs w:val="18"/>
        </w:rPr>
        <w:footnoteRef/>
      </w:r>
      <w:r w:rsidR="007A3924" w:rsidRPr="00DF540A">
        <w:rPr>
          <w:i/>
          <w:iCs/>
          <w:color w:val="4472C4" w:themeColor="accent1"/>
          <w:sz w:val="22"/>
          <w:szCs w:val="22"/>
        </w:rPr>
        <w:tab/>
      </w:r>
      <w:r w:rsidR="00A74D45" w:rsidRPr="00F32448">
        <w:rPr>
          <w:i/>
          <w:iCs/>
          <w:color w:val="4472C4" w:themeColor="accent1"/>
          <w:sz w:val="16"/>
          <w:szCs w:val="16"/>
        </w:rPr>
        <w:t xml:space="preserve">This is </w:t>
      </w:r>
      <w:r w:rsidR="00924045" w:rsidRPr="00F32448">
        <w:rPr>
          <w:i/>
          <w:iCs/>
          <w:color w:val="4472C4" w:themeColor="accent1"/>
          <w:sz w:val="16"/>
          <w:szCs w:val="16"/>
        </w:rPr>
        <w:t>state whether</w:t>
      </w:r>
      <w:r w:rsidRPr="00F32448">
        <w:rPr>
          <w:i/>
          <w:iCs/>
          <w:color w:val="4472C4" w:themeColor="accent1"/>
          <w:sz w:val="16"/>
          <w:szCs w:val="16"/>
        </w:rPr>
        <w:t xml:space="preserve"> the preparation of the plan has involved stakeholder and community </w:t>
      </w:r>
      <w:r w:rsidR="00924045" w:rsidRPr="00F32448">
        <w:rPr>
          <w:i/>
          <w:iCs/>
          <w:color w:val="4472C4" w:themeColor="accent1"/>
          <w:sz w:val="16"/>
          <w:szCs w:val="16"/>
        </w:rPr>
        <w:t xml:space="preserve">to </w:t>
      </w:r>
      <w:r w:rsidRPr="00F32448">
        <w:rPr>
          <w:i/>
          <w:iCs/>
          <w:color w:val="4472C4" w:themeColor="accent1"/>
          <w:sz w:val="16"/>
          <w:szCs w:val="16"/>
        </w:rPr>
        <w:t>formulat</w:t>
      </w:r>
      <w:r w:rsidR="00924045" w:rsidRPr="00F32448">
        <w:rPr>
          <w:i/>
          <w:iCs/>
          <w:color w:val="4472C4" w:themeColor="accent1"/>
          <w:sz w:val="16"/>
          <w:szCs w:val="16"/>
        </w:rPr>
        <w:t>e the</w:t>
      </w:r>
      <w:r w:rsidRPr="00F32448">
        <w:rPr>
          <w:i/>
          <w:iCs/>
          <w:color w:val="4472C4" w:themeColor="accent1"/>
          <w:sz w:val="16"/>
          <w:szCs w:val="16"/>
        </w:rPr>
        <w:t xml:space="preserve"> vision.</w:t>
      </w:r>
    </w:p>
  </w:footnote>
  <w:footnote w:id="4">
    <w:p w14:paraId="2554C207" w14:textId="4077F768" w:rsidR="003C246A" w:rsidRDefault="003C246A" w:rsidP="003C246A">
      <w:pPr>
        <w:pStyle w:val="FootnoteText"/>
        <w:ind w:left="284" w:hanging="284"/>
      </w:pPr>
      <w:r w:rsidRPr="003C246A">
        <w:rPr>
          <w:rStyle w:val="FootnoteReference"/>
          <w:color w:val="4472C4" w:themeColor="accent1"/>
        </w:rPr>
        <w:footnoteRef/>
      </w:r>
      <w:r w:rsidRPr="003C246A">
        <w:rPr>
          <w:color w:val="4472C4" w:themeColor="accent1"/>
        </w:rPr>
        <w:tab/>
      </w:r>
      <w:r w:rsidRPr="003C246A">
        <w:rPr>
          <w:i/>
          <w:iCs/>
          <w:color w:val="4472C4" w:themeColor="accent1"/>
          <w:sz w:val="18"/>
          <w:szCs w:val="18"/>
        </w:rPr>
        <w:t>This is not an exhaustive list of all possible technical appendices. Additional reports and studies may be required for structure plans, to address site specific matters.</w:t>
      </w:r>
    </w:p>
  </w:footnote>
  <w:footnote w:id="5">
    <w:p w14:paraId="0AE83CE2" w14:textId="25CB3576" w:rsidR="003C246A" w:rsidRPr="00AC0D50" w:rsidRDefault="003C246A" w:rsidP="003C246A">
      <w:pPr>
        <w:spacing w:after="0" w:line="240" w:lineRule="auto"/>
        <w:ind w:left="288" w:hanging="288"/>
        <w:rPr>
          <w:i/>
          <w:iCs/>
          <w:color w:val="4472C4" w:themeColor="accent1"/>
          <w:sz w:val="16"/>
          <w:szCs w:val="16"/>
          <w:lang w:eastAsia="en-AU"/>
        </w:rPr>
      </w:pPr>
      <w:r w:rsidRPr="003C246A">
        <w:rPr>
          <w:rStyle w:val="FootnoteReference"/>
          <w:color w:val="4472C4" w:themeColor="accent1"/>
        </w:rPr>
        <w:footnoteRef/>
      </w:r>
      <w:r w:rsidRPr="003C246A">
        <w:rPr>
          <w:color w:val="4472C4" w:themeColor="accent1"/>
        </w:rPr>
        <w:tab/>
      </w:r>
      <w:r w:rsidRPr="00AC0D50">
        <w:rPr>
          <w:i/>
          <w:iCs/>
          <w:color w:val="4472C4" w:themeColor="accent1"/>
          <w:sz w:val="16"/>
          <w:szCs w:val="16"/>
          <w:lang w:eastAsia="en-AU"/>
        </w:rPr>
        <w:t xml:space="preserve">An environmental management plan may be required to identify and protect environmental values, including flora and wildlife to be retained within the structure plan area. The relocation of wildlife (including kangaroos) from greenfield areas </w:t>
      </w:r>
      <w:proofErr w:type="gramStart"/>
      <w:r w:rsidRPr="00AC0D50">
        <w:rPr>
          <w:i/>
          <w:iCs/>
          <w:color w:val="4472C4" w:themeColor="accent1"/>
          <w:sz w:val="16"/>
          <w:szCs w:val="16"/>
          <w:lang w:eastAsia="en-AU"/>
        </w:rPr>
        <w:t>as a result of</w:t>
      </w:r>
      <w:proofErr w:type="gramEnd"/>
      <w:r w:rsidRPr="00AC0D50">
        <w:rPr>
          <w:i/>
          <w:iCs/>
          <w:color w:val="4472C4" w:themeColor="accent1"/>
          <w:sz w:val="16"/>
          <w:szCs w:val="16"/>
          <w:lang w:eastAsia="en-AU"/>
        </w:rPr>
        <w:t xml:space="preserve"> the land development process is a separate matter that should be considered as early as possible, with implementation measures to be set out for each step in the process:</w:t>
      </w:r>
    </w:p>
    <w:p w14:paraId="0A746A52" w14:textId="77777777" w:rsidR="003C246A" w:rsidRPr="00AC0D50" w:rsidRDefault="003C246A" w:rsidP="003C246A">
      <w:pPr>
        <w:numPr>
          <w:ilvl w:val="0"/>
          <w:numId w:val="42"/>
        </w:numPr>
        <w:tabs>
          <w:tab w:val="clear" w:pos="720"/>
        </w:tabs>
        <w:spacing w:after="0" w:line="240" w:lineRule="auto"/>
        <w:ind w:left="567" w:hanging="283"/>
        <w:textAlignment w:val="center"/>
        <w:rPr>
          <w:rFonts w:eastAsia="Times New Roman"/>
          <w:i/>
          <w:iCs/>
          <w:color w:val="4472C4" w:themeColor="accent1"/>
          <w:sz w:val="16"/>
          <w:szCs w:val="16"/>
          <w:lang w:eastAsia="en-AU"/>
        </w:rPr>
      </w:pPr>
      <w:r w:rsidRPr="00AC0D50">
        <w:rPr>
          <w:rFonts w:eastAsia="Times New Roman"/>
          <w:i/>
          <w:iCs/>
          <w:color w:val="4472C4" w:themeColor="accent1"/>
          <w:sz w:val="16"/>
          <w:szCs w:val="16"/>
          <w:lang w:eastAsia="en-AU"/>
        </w:rPr>
        <w:t>At the re-zoning stage</w:t>
      </w:r>
      <w:r w:rsidRPr="00AC0D50">
        <w:rPr>
          <w:rFonts w:eastAsia="Times New Roman"/>
          <w:b/>
          <w:bCs/>
          <w:i/>
          <w:iCs/>
          <w:color w:val="4472C4" w:themeColor="accent1"/>
          <w:sz w:val="16"/>
          <w:szCs w:val="16"/>
          <w:lang w:eastAsia="en-AU"/>
        </w:rPr>
        <w:t xml:space="preserve"> </w:t>
      </w:r>
      <w:r w:rsidRPr="00AC0D50">
        <w:rPr>
          <w:rFonts w:eastAsia="Times New Roman"/>
          <w:i/>
          <w:iCs/>
          <w:color w:val="4472C4" w:themeColor="accent1"/>
          <w:sz w:val="16"/>
          <w:szCs w:val="16"/>
          <w:lang w:eastAsia="en-AU"/>
        </w:rPr>
        <w:t>(Metropolitan Region Scheme Rural to Urban and/or amendment of a local planning scheme) landowners/developers should start considering appropriate measures for relocating fauna before removing vegetation or disturbing the habitat. Such measures may require coordination with an adjoining local government area.</w:t>
      </w:r>
    </w:p>
    <w:p w14:paraId="2F1F7274" w14:textId="77777777" w:rsidR="003C246A" w:rsidRPr="00AC0D50" w:rsidRDefault="003C246A" w:rsidP="003C246A">
      <w:pPr>
        <w:numPr>
          <w:ilvl w:val="0"/>
          <w:numId w:val="43"/>
        </w:numPr>
        <w:tabs>
          <w:tab w:val="clear" w:pos="720"/>
        </w:tabs>
        <w:spacing w:after="0" w:line="240" w:lineRule="auto"/>
        <w:ind w:left="567" w:hanging="283"/>
        <w:textAlignment w:val="center"/>
        <w:rPr>
          <w:rFonts w:eastAsia="Times New Roman"/>
          <w:i/>
          <w:iCs/>
          <w:color w:val="4472C4" w:themeColor="accent1"/>
          <w:sz w:val="16"/>
          <w:szCs w:val="16"/>
          <w:lang w:eastAsia="en-AU"/>
        </w:rPr>
      </w:pPr>
      <w:r w:rsidRPr="00AC0D50">
        <w:rPr>
          <w:rFonts w:eastAsia="Times New Roman"/>
          <w:i/>
          <w:iCs/>
          <w:color w:val="4472C4" w:themeColor="accent1"/>
          <w:sz w:val="16"/>
          <w:szCs w:val="16"/>
          <w:lang w:eastAsia="en-AU"/>
        </w:rPr>
        <w:t>Prior to or at the structure plan stage, the landowner/developer should prepare a management plan, to address options and stages for relocation of wildlife, in consultation with the responsible local government. The management plan should also identify the type of licencing required to be obtained by the Department of Biodiversity, Conservation and Attractions to this effect. It is important that landowners/developers are proactive in preparing the plan well ahead of the land development stage, as identified measures may require a staged implementation over a long period.</w:t>
      </w:r>
    </w:p>
    <w:p w14:paraId="10910075" w14:textId="77777777" w:rsidR="003C246A" w:rsidRPr="00AC0D50" w:rsidRDefault="003C246A" w:rsidP="003C246A">
      <w:pPr>
        <w:numPr>
          <w:ilvl w:val="0"/>
          <w:numId w:val="44"/>
        </w:numPr>
        <w:tabs>
          <w:tab w:val="clear" w:pos="720"/>
        </w:tabs>
        <w:spacing w:after="0" w:line="240" w:lineRule="auto"/>
        <w:ind w:left="567" w:hanging="283"/>
        <w:textAlignment w:val="center"/>
        <w:rPr>
          <w:rFonts w:eastAsia="Times New Roman"/>
          <w:i/>
          <w:iCs/>
          <w:color w:val="4472C4" w:themeColor="accent1"/>
          <w:sz w:val="16"/>
          <w:szCs w:val="16"/>
          <w:lang w:eastAsia="en-AU"/>
        </w:rPr>
      </w:pPr>
      <w:r w:rsidRPr="00AC0D50">
        <w:rPr>
          <w:rFonts w:eastAsia="Times New Roman"/>
          <w:i/>
          <w:iCs/>
          <w:color w:val="4472C4" w:themeColor="accent1"/>
          <w:sz w:val="16"/>
          <w:szCs w:val="16"/>
          <w:lang w:eastAsia="en-AU"/>
        </w:rPr>
        <w:t>Measures and actions identified by a management plan should be implemented and complete prior to subdivision works or bulk earthworks. As such, the relevant requirements cannot form a condition of subdivision (WAPC) or development (local government) approval.</w:t>
      </w:r>
    </w:p>
    <w:p w14:paraId="030F0B54" w14:textId="3E1A4334" w:rsidR="003C246A" w:rsidRPr="00AC0D50" w:rsidRDefault="003C246A" w:rsidP="003C246A">
      <w:pPr>
        <w:numPr>
          <w:ilvl w:val="0"/>
          <w:numId w:val="44"/>
        </w:numPr>
        <w:tabs>
          <w:tab w:val="clear" w:pos="720"/>
        </w:tabs>
        <w:spacing w:after="0" w:line="240" w:lineRule="auto"/>
        <w:ind w:left="567" w:hanging="283"/>
        <w:textAlignment w:val="center"/>
        <w:rPr>
          <w:rFonts w:eastAsia="Times New Roman"/>
          <w:i/>
          <w:iCs/>
          <w:sz w:val="16"/>
          <w:szCs w:val="16"/>
          <w:lang w:eastAsia="en-AU"/>
        </w:rPr>
      </w:pPr>
      <w:r w:rsidRPr="00AC0D50">
        <w:rPr>
          <w:rFonts w:eastAsia="Times New Roman"/>
          <w:i/>
          <w:iCs/>
          <w:color w:val="4472C4" w:themeColor="accent1"/>
          <w:sz w:val="16"/>
          <w:szCs w:val="16"/>
          <w:lang w:eastAsia="en-AU"/>
        </w:rPr>
        <w:t>Ultimately, it is the responsibility of the landowner/developer to take the necessary actions identified by the agreed management plan, in parallel to the respective planning stages.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199A" w14:textId="620BD77B" w:rsidR="00F62AF5" w:rsidRDefault="00C46479">
    <w:pPr>
      <w:pStyle w:val="Header"/>
    </w:pPr>
    <w:r>
      <w:rPr>
        <w:noProof/>
      </w:rPr>
      <mc:AlternateContent>
        <mc:Choice Requires="wps">
          <w:drawing>
            <wp:anchor distT="0" distB="0" distL="0" distR="0" simplePos="0" relativeHeight="251665408" behindDoc="0" locked="0" layoutInCell="1" allowOverlap="1" wp14:anchorId="26F20421" wp14:editId="4CECB23E">
              <wp:simplePos x="635" y="635"/>
              <wp:positionH relativeFrom="column">
                <wp:align>center</wp:align>
              </wp:positionH>
              <wp:positionV relativeFrom="paragraph">
                <wp:posOffset>635</wp:posOffset>
              </wp:positionV>
              <wp:extent cx="443865" cy="443865"/>
              <wp:effectExtent l="0" t="0" r="16510" b="17145"/>
              <wp:wrapSquare wrapText="bothSides"/>
              <wp:docPr id="18" name="Text Box 1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B87EF" w14:textId="72DAC40C" w:rsidR="00C46479" w:rsidRPr="00C46479" w:rsidRDefault="00C46479">
                          <w:pPr>
                            <w:rPr>
                              <w:rFonts w:ascii="Calibri" w:eastAsia="Calibri" w:hAnsi="Calibri" w:cs="Calibri"/>
                              <w:color w:val="000000"/>
                              <w:sz w:val="20"/>
                              <w:szCs w:val="20"/>
                            </w:rPr>
                          </w:pPr>
                          <w:r w:rsidRPr="00C4647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F20421" id="_x0000_t202" coordsize="21600,21600" o:spt="202" path="m,l,21600r21600,l21600,xe">
              <v:stroke joinstyle="miter"/>
              <v:path gradientshapeok="t" o:connecttype="rect"/>
            </v:shapetype>
            <v:shape id="Text Box 18" o:spid="_x0000_s1027"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LLIQIAAEg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BhVgLLIQIAAEgEAAAOAAAAAAAAAAAAAAAAAC4CAABkcnMvZTJvRG9jLnhtbFBLAQItABQA&#10;BgAIAAAAIQCEsNMo1gAAAAMBAAAPAAAAAAAAAAAAAAAAAHsEAABkcnMvZG93bnJldi54bWxQSwUG&#10;AAAAAAQABADzAAAAfgUAAAAA&#10;" filled="f" stroked="f">
              <v:textbox style="mso-fit-shape-to-text:t" inset="0,0,0,0">
                <w:txbxContent>
                  <w:p w14:paraId="5C3B87EF" w14:textId="72DAC40C" w:rsidR="00C46479" w:rsidRPr="00C46479" w:rsidRDefault="00C46479">
                    <w:pPr>
                      <w:rPr>
                        <w:rFonts w:ascii="Calibri" w:eastAsia="Calibri" w:hAnsi="Calibri" w:cs="Calibri"/>
                        <w:color w:val="000000"/>
                        <w:sz w:val="20"/>
                        <w:szCs w:val="20"/>
                      </w:rPr>
                    </w:pPr>
                    <w:r w:rsidRPr="00C46479">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A08D" w14:textId="7B568264" w:rsidR="003F132D" w:rsidRDefault="00D22675" w:rsidP="00BB50DA">
    <w:pPr>
      <w:pStyle w:val="Header"/>
      <w:rPr>
        <w:rFonts w:asciiTheme="majorHAnsi" w:hAnsiTheme="majorHAnsi" w:cstheme="majorHAnsi"/>
        <w:bCs/>
        <w:color w:val="7F7F7F" w:themeColor="text1" w:themeTint="80"/>
        <w:sz w:val="20"/>
        <w:szCs w:val="20"/>
      </w:rPr>
    </w:pPr>
    <w:r>
      <w:rPr>
        <w:noProof/>
      </w:rPr>
      <w:drawing>
        <wp:anchor distT="0" distB="0" distL="114300" distR="114300" simplePos="0" relativeHeight="251666432" behindDoc="0" locked="0" layoutInCell="1" allowOverlap="1" wp14:anchorId="4822298F" wp14:editId="03C9D3B0">
          <wp:simplePos x="0" y="0"/>
          <wp:positionH relativeFrom="column">
            <wp:posOffset>-609199</wp:posOffset>
          </wp:positionH>
          <wp:positionV relativeFrom="paragraph">
            <wp:posOffset>-443129</wp:posOffset>
          </wp:positionV>
          <wp:extent cx="2622550" cy="739046"/>
          <wp:effectExtent l="0" t="0" r="6350" b="4445"/>
          <wp:wrapNone/>
          <wp:docPr id="29" name="Picture 29"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2550" cy="739046"/>
                  </a:xfrm>
                  <a:prstGeom prst="rect">
                    <a:avLst/>
                  </a:prstGeom>
                </pic:spPr>
              </pic:pic>
            </a:graphicData>
          </a:graphic>
          <wp14:sizeRelH relativeFrom="margin">
            <wp14:pctWidth>0</wp14:pctWidth>
          </wp14:sizeRelH>
          <wp14:sizeRelV relativeFrom="margin">
            <wp14:pctHeight>0</wp14:pctHeight>
          </wp14:sizeRelV>
        </wp:anchor>
      </w:drawing>
    </w:r>
  </w:p>
  <w:p w14:paraId="20C3598D" w14:textId="43BF13E6" w:rsidR="00BB50DA" w:rsidRPr="00BB50DA" w:rsidRDefault="00BB50DA" w:rsidP="00BB50DA">
    <w:pPr>
      <w:pStyle w:val="Header"/>
      <w:rPr>
        <w:rFonts w:asciiTheme="majorHAnsi" w:hAnsiTheme="majorHAnsi" w:cstheme="majorHAnsi"/>
        <w:bCs/>
        <w:color w:val="7F7F7F" w:themeColor="text1" w:themeTint="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BE1A" w14:textId="762AC671" w:rsidR="00F62AF5" w:rsidRDefault="00C46479">
    <w:pPr>
      <w:pStyle w:val="Header"/>
    </w:pPr>
    <w:r>
      <w:rPr>
        <w:noProof/>
      </w:rPr>
      <mc:AlternateContent>
        <mc:Choice Requires="wps">
          <w:drawing>
            <wp:anchor distT="0" distB="0" distL="0" distR="0" simplePos="0" relativeHeight="251664384" behindDoc="0" locked="0" layoutInCell="1" allowOverlap="1" wp14:anchorId="280227D6" wp14:editId="2611081C">
              <wp:simplePos x="0" y="0"/>
              <wp:positionH relativeFrom="column">
                <wp:posOffset>2590165</wp:posOffset>
              </wp:positionH>
              <wp:positionV relativeFrom="paragraph">
                <wp:posOffset>-173355</wp:posOffset>
              </wp:positionV>
              <wp:extent cx="443865" cy="443865"/>
              <wp:effectExtent l="0" t="0" r="16510" b="17145"/>
              <wp:wrapSquare wrapText="bothSides"/>
              <wp:docPr id="17" name="Text Box 1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AF0A2" w14:textId="3CFE2874" w:rsidR="00C46479" w:rsidRPr="00C46479" w:rsidRDefault="00C46479">
                          <w:pPr>
                            <w:rPr>
                              <w:rFonts w:ascii="Calibri" w:eastAsia="Calibri" w:hAnsi="Calibri" w:cs="Calibri"/>
                              <w:color w:val="000000"/>
                              <w:sz w:val="20"/>
                              <w:szCs w:val="20"/>
                            </w:rPr>
                          </w:pPr>
                          <w:r w:rsidRPr="00C4647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0227D6" id="_x0000_t202" coordsize="21600,21600" o:spt="202" path="m,l,21600r21600,l21600,xe">
              <v:stroke joinstyle="miter"/>
              <v:path gradientshapeok="t" o:connecttype="rect"/>
            </v:shapetype>
            <v:shape id="Text Box 17" o:spid="_x0000_s1028" type="#_x0000_t202" alt="OFFICIAL" style="position:absolute;margin-left:203.95pt;margin-top:-13.65pt;width:34.95pt;height:34.95pt;z-index:251664384;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" filled="f" stroked="f">
              <v:textbox style="mso-fit-shape-to-text:t" inset="0,0,0,0">
                <w:txbxContent>
                  <w:p w14:paraId="134AF0A2" w14:textId="3CFE2874" w:rsidR="00C46479" w:rsidRPr="00C46479" w:rsidRDefault="00C46479">
                    <w:pPr>
                      <w:rPr>
                        <w:rFonts w:ascii="Calibri" w:eastAsia="Calibri" w:hAnsi="Calibri" w:cs="Calibri"/>
                        <w:color w:val="000000"/>
                        <w:sz w:val="20"/>
                        <w:szCs w:val="20"/>
                      </w:rPr>
                    </w:pPr>
                    <w:r w:rsidRPr="00C46479">
                      <w:rPr>
                        <w:rFonts w:ascii="Calibri" w:eastAsia="Calibri" w:hAnsi="Calibri" w:cs="Calibri"/>
                        <w:color w:val="000000"/>
                        <w:sz w:val="20"/>
                        <w:szCs w:val="2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38A1" w14:textId="77777777" w:rsidR="009567A9" w:rsidRDefault="009567A9" w:rsidP="00BB50DA">
    <w:pPr>
      <w:pStyle w:val="Header"/>
      <w:rPr>
        <w:rFonts w:asciiTheme="majorHAnsi" w:hAnsiTheme="majorHAnsi" w:cstheme="majorHAnsi"/>
        <w:bCs/>
        <w:color w:val="7F7F7F" w:themeColor="text1" w:themeTint="80"/>
        <w:sz w:val="20"/>
        <w:szCs w:val="20"/>
      </w:rPr>
    </w:pPr>
    <w:r>
      <w:rPr>
        <w:noProof/>
      </w:rPr>
      <w:drawing>
        <wp:anchor distT="0" distB="0" distL="114300" distR="114300" simplePos="0" relativeHeight="251668480" behindDoc="0" locked="0" layoutInCell="1" allowOverlap="1" wp14:anchorId="5CE0A209" wp14:editId="71CF3C1C">
          <wp:simplePos x="0" y="0"/>
          <wp:positionH relativeFrom="column">
            <wp:posOffset>-352291</wp:posOffset>
          </wp:positionH>
          <wp:positionV relativeFrom="paragraph">
            <wp:posOffset>-442595</wp:posOffset>
          </wp:positionV>
          <wp:extent cx="2622550" cy="739046"/>
          <wp:effectExtent l="0" t="0" r="6350" b="4445"/>
          <wp:wrapNone/>
          <wp:docPr id="30" name="Picture 30"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2550" cy="739046"/>
                  </a:xfrm>
                  <a:prstGeom prst="rect">
                    <a:avLst/>
                  </a:prstGeom>
                </pic:spPr>
              </pic:pic>
            </a:graphicData>
          </a:graphic>
          <wp14:sizeRelH relativeFrom="margin">
            <wp14:pctWidth>0</wp14:pctWidth>
          </wp14:sizeRelH>
          <wp14:sizeRelV relativeFrom="margin">
            <wp14:pctHeight>0</wp14:pctHeight>
          </wp14:sizeRelV>
        </wp:anchor>
      </w:drawing>
    </w:r>
  </w:p>
  <w:p w14:paraId="1BE9369B" w14:textId="77777777" w:rsidR="009567A9" w:rsidRPr="00BB50DA" w:rsidRDefault="009567A9" w:rsidP="00BB50DA">
    <w:pPr>
      <w:pStyle w:val="Header"/>
      <w:rPr>
        <w:rFonts w:asciiTheme="majorHAnsi" w:hAnsiTheme="majorHAnsi" w:cstheme="majorHAnsi"/>
        <w:bCs/>
        <w:color w:val="7F7F7F" w:themeColor="text1" w:themeTint="8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0EBF" w14:textId="77777777" w:rsidR="009567A9" w:rsidRDefault="009567A9" w:rsidP="00BB50DA">
    <w:pPr>
      <w:pStyle w:val="Header"/>
      <w:rPr>
        <w:rFonts w:asciiTheme="majorHAnsi" w:hAnsiTheme="majorHAnsi" w:cstheme="majorHAnsi"/>
        <w:bCs/>
        <w:color w:val="7F7F7F" w:themeColor="text1" w:themeTint="80"/>
        <w:sz w:val="20"/>
        <w:szCs w:val="20"/>
      </w:rPr>
    </w:pPr>
    <w:r>
      <w:rPr>
        <w:noProof/>
      </w:rPr>
      <w:drawing>
        <wp:anchor distT="0" distB="0" distL="114300" distR="114300" simplePos="0" relativeHeight="251670528" behindDoc="0" locked="0" layoutInCell="1" allowOverlap="1" wp14:anchorId="19A8ADAC" wp14:editId="55E99285">
          <wp:simplePos x="0" y="0"/>
          <wp:positionH relativeFrom="column">
            <wp:posOffset>-628646</wp:posOffset>
          </wp:positionH>
          <wp:positionV relativeFrom="paragraph">
            <wp:posOffset>-433705</wp:posOffset>
          </wp:positionV>
          <wp:extent cx="2622550" cy="739046"/>
          <wp:effectExtent l="0" t="0" r="6350" b="4445"/>
          <wp:wrapNone/>
          <wp:docPr id="59" name="Picture 59"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2550" cy="739046"/>
                  </a:xfrm>
                  <a:prstGeom prst="rect">
                    <a:avLst/>
                  </a:prstGeom>
                </pic:spPr>
              </pic:pic>
            </a:graphicData>
          </a:graphic>
          <wp14:sizeRelH relativeFrom="margin">
            <wp14:pctWidth>0</wp14:pctWidth>
          </wp14:sizeRelH>
          <wp14:sizeRelV relativeFrom="margin">
            <wp14:pctHeight>0</wp14:pctHeight>
          </wp14:sizeRelV>
        </wp:anchor>
      </w:drawing>
    </w:r>
  </w:p>
  <w:p w14:paraId="528D815D" w14:textId="77777777" w:rsidR="009567A9" w:rsidRPr="00BB50DA" w:rsidRDefault="009567A9" w:rsidP="00BB50DA">
    <w:pPr>
      <w:pStyle w:val="Header"/>
      <w:rPr>
        <w:rFonts w:asciiTheme="majorHAnsi" w:hAnsiTheme="majorHAnsi" w:cstheme="majorHAnsi"/>
        <w:bCs/>
        <w:color w:val="7F7F7F" w:themeColor="text1" w:themeTint="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75F"/>
    <w:multiLevelType w:val="hybridMultilevel"/>
    <w:tmpl w:val="4C0CDC9E"/>
    <w:lvl w:ilvl="0" w:tplc="00C6ECA0">
      <w:start w:val="1"/>
      <w:numFmt w:val="lowerRoman"/>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 w15:restartNumberingAfterBreak="0">
    <w:nsid w:val="04351903"/>
    <w:multiLevelType w:val="hybridMultilevel"/>
    <w:tmpl w:val="6FE05E1E"/>
    <w:lvl w:ilvl="0" w:tplc="101C675E">
      <w:start w:val="1"/>
      <w:numFmt w:val="bullet"/>
      <w:lvlText w:val="•"/>
      <w:lvlJc w:val="left"/>
      <w:pPr>
        <w:ind w:left="720"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57EF1"/>
    <w:multiLevelType w:val="hybridMultilevel"/>
    <w:tmpl w:val="746E4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16290"/>
    <w:multiLevelType w:val="hybridMultilevel"/>
    <w:tmpl w:val="503A547C"/>
    <w:lvl w:ilvl="0" w:tplc="851E76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54D48"/>
    <w:multiLevelType w:val="hybridMultilevel"/>
    <w:tmpl w:val="B23E6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D3D00"/>
    <w:multiLevelType w:val="hybridMultilevel"/>
    <w:tmpl w:val="A4443ED0"/>
    <w:lvl w:ilvl="0" w:tplc="851E76E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7A5216"/>
    <w:multiLevelType w:val="multilevel"/>
    <w:tmpl w:val="B7A0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D15EB"/>
    <w:multiLevelType w:val="hybridMultilevel"/>
    <w:tmpl w:val="37E6EBC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 w15:restartNumberingAfterBreak="0">
    <w:nsid w:val="164217A9"/>
    <w:multiLevelType w:val="multilevel"/>
    <w:tmpl w:val="E71A8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62DC5"/>
    <w:multiLevelType w:val="hybridMultilevel"/>
    <w:tmpl w:val="410E1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CF34E7"/>
    <w:multiLevelType w:val="hybridMultilevel"/>
    <w:tmpl w:val="942A7780"/>
    <w:lvl w:ilvl="0" w:tplc="DB6076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005EB"/>
    <w:multiLevelType w:val="hybridMultilevel"/>
    <w:tmpl w:val="39E806D6"/>
    <w:lvl w:ilvl="0" w:tplc="101C675E">
      <w:start w:val="1"/>
      <w:numFmt w:val="bullet"/>
      <w:lvlText w:val="•"/>
      <w:lvlJc w:val="left"/>
      <w:pPr>
        <w:ind w:left="1058"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12" w15:restartNumberingAfterBreak="0">
    <w:nsid w:val="23745375"/>
    <w:multiLevelType w:val="hybridMultilevel"/>
    <w:tmpl w:val="81168E7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942B84"/>
    <w:multiLevelType w:val="hybridMultilevel"/>
    <w:tmpl w:val="81B6BB70"/>
    <w:lvl w:ilvl="0" w:tplc="DB6076F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B6336B"/>
    <w:multiLevelType w:val="hybridMultilevel"/>
    <w:tmpl w:val="63FA0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C6525"/>
    <w:multiLevelType w:val="hybridMultilevel"/>
    <w:tmpl w:val="149E55D2"/>
    <w:lvl w:ilvl="0" w:tplc="DB6076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C41EF"/>
    <w:multiLevelType w:val="hybridMultilevel"/>
    <w:tmpl w:val="3F04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07541"/>
    <w:multiLevelType w:val="hybridMultilevel"/>
    <w:tmpl w:val="FAD4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67AE9"/>
    <w:multiLevelType w:val="hybridMultilevel"/>
    <w:tmpl w:val="279026C0"/>
    <w:lvl w:ilvl="0" w:tplc="DB6076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340A7F"/>
    <w:multiLevelType w:val="hybridMultilevel"/>
    <w:tmpl w:val="65F49856"/>
    <w:lvl w:ilvl="0" w:tplc="00C6ECA0">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38F2494E"/>
    <w:multiLevelType w:val="hybridMultilevel"/>
    <w:tmpl w:val="02362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822A83"/>
    <w:multiLevelType w:val="hybridMultilevel"/>
    <w:tmpl w:val="279CE3DA"/>
    <w:lvl w:ilvl="0" w:tplc="00C6ECA0">
      <w:start w:val="1"/>
      <w:numFmt w:val="lowerRoman"/>
      <w:lvlText w:val="(%1)"/>
      <w:lvlJc w:val="left"/>
      <w:pPr>
        <w:ind w:left="720" w:hanging="360"/>
      </w:pPr>
      <w:rPr>
        <w:rFonts w:hint="default"/>
      </w:rPr>
    </w:lvl>
    <w:lvl w:ilvl="1" w:tplc="851E76E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C6226C"/>
    <w:multiLevelType w:val="hybridMultilevel"/>
    <w:tmpl w:val="1232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0D4562"/>
    <w:multiLevelType w:val="hybridMultilevel"/>
    <w:tmpl w:val="1C0C6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BD254B"/>
    <w:multiLevelType w:val="hybridMultilevel"/>
    <w:tmpl w:val="6D2CAC5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FC36562"/>
    <w:multiLevelType w:val="hybridMultilevel"/>
    <w:tmpl w:val="C0D8D624"/>
    <w:lvl w:ilvl="0" w:tplc="101C675E">
      <w:start w:val="1"/>
      <w:numFmt w:val="bullet"/>
      <w:lvlText w:val="•"/>
      <w:lvlJc w:val="left"/>
      <w:pPr>
        <w:ind w:left="720"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D09F7"/>
    <w:multiLevelType w:val="hybridMultilevel"/>
    <w:tmpl w:val="E17CF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565452"/>
    <w:multiLevelType w:val="hybridMultilevel"/>
    <w:tmpl w:val="BEBE11FC"/>
    <w:lvl w:ilvl="0" w:tplc="101C675E">
      <w:start w:val="1"/>
      <w:numFmt w:val="bullet"/>
      <w:lvlText w:val="•"/>
      <w:lvlJc w:val="left"/>
      <w:pPr>
        <w:ind w:left="1058"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28" w15:restartNumberingAfterBreak="0">
    <w:nsid w:val="44633AF0"/>
    <w:multiLevelType w:val="hybridMultilevel"/>
    <w:tmpl w:val="B6AA3624"/>
    <w:lvl w:ilvl="0" w:tplc="00C6ECA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2E7890"/>
    <w:multiLevelType w:val="hybridMultilevel"/>
    <w:tmpl w:val="E378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07715"/>
    <w:multiLevelType w:val="hybridMultilevel"/>
    <w:tmpl w:val="74E0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05FBF"/>
    <w:multiLevelType w:val="hybridMultilevel"/>
    <w:tmpl w:val="BB1235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D06760"/>
    <w:multiLevelType w:val="hybridMultilevel"/>
    <w:tmpl w:val="4CD88AAC"/>
    <w:lvl w:ilvl="0" w:tplc="4DE4B1BE">
      <w:start w:val="1"/>
      <w:numFmt w:val="bullet"/>
      <w:lvlText w:val="•"/>
      <w:lvlJc w:val="left"/>
      <w:pPr>
        <w:ind w:left="37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3E2815EE">
      <w:start w:val="1"/>
      <w:numFmt w:val="bullet"/>
      <w:lvlText w:val="o"/>
      <w:lvlJc w:val="left"/>
      <w:pPr>
        <w:ind w:left="119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9A3C787C">
      <w:start w:val="1"/>
      <w:numFmt w:val="bullet"/>
      <w:lvlText w:val="▪"/>
      <w:lvlJc w:val="left"/>
      <w:pPr>
        <w:ind w:left="191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97D65718">
      <w:start w:val="1"/>
      <w:numFmt w:val="bullet"/>
      <w:lvlText w:val="•"/>
      <w:lvlJc w:val="left"/>
      <w:pPr>
        <w:ind w:left="263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9F843028">
      <w:start w:val="1"/>
      <w:numFmt w:val="bullet"/>
      <w:lvlText w:val="o"/>
      <w:lvlJc w:val="left"/>
      <w:pPr>
        <w:ind w:left="335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C8E488DE">
      <w:start w:val="1"/>
      <w:numFmt w:val="bullet"/>
      <w:lvlText w:val="▪"/>
      <w:lvlJc w:val="left"/>
      <w:pPr>
        <w:ind w:left="407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43D6C776">
      <w:start w:val="1"/>
      <w:numFmt w:val="bullet"/>
      <w:lvlText w:val="•"/>
      <w:lvlJc w:val="left"/>
      <w:pPr>
        <w:ind w:left="479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99DAEBC4">
      <w:start w:val="1"/>
      <w:numFmt w:val="bullet"/>
      <w:lvlText w:val="o"/>
      <w:lvlJc w:val="left"/>
      <w:pPr>
        <w:ind w:left="551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3BB60D0C">
      <w:start w:val="1"/>
      <w:numFmt w:val="bullet"/>
      <w:lvlText w:val="▪"/>
      <w:lvlJc w:val="left"/>
      <w:pPr>
        <w:ind w:left="623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55D21BDB"/>
    <w:multiLevelType w:val="hybridMultilevel"/>
    <w:tmpl w:val="51A6AA9E"/>
    <w:lvl w:ilvl="0" w:tplc="101C675E">
      <w:start w:val="1"/>
      <w:numFmt w:val="bullet"/>
      <w:lvlText w:val="•"/>
      <w:lvlJc w:val="left"/>
      <w:pPr>
        <w:ind w:left="720"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662D4"/>
    <w:multiLevelType w:val="hybridMultilevel"/>
    <w:tmpl w:val="302C65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046C79"/>
    <w:multiLevelType w:val="multilevel"/>
    <w:tmpl w:val="70A0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B01478"/>
    <w:multiLevelType w:val="hybridMultilevel"/>
    <w:tmpl w:val="F02EC19A"/>
    <w:lvl w:ilvl="0" w:tplc="33A4A32A">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FF5061"/>
    <w:multiLevelType w:val="hybridMultilevel"/>
    <w:tmpl w:val="C032BE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2F34DE"/>
    <w:multiLevelType w:val="hybridMultilevel"/>
    <w:tmpl w:val="CD52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1F6281"/>
    <w:multiLevelType w:val="hybridMultilevel"/>
    <w:tmpl w:val="6110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A43D1E"/>
    <w:multiLevelType w:val="hybridMultilevel"/>
    <w:tmpl w:val="BE682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47222A"/>
    <w:multiLevelType w:val="hybridMultilevel"/>
    <w:tmpl w:val="BD88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AD71DD"/>
    <w:multiLevelType w:val="hybridMultilevel"/>
    <w:tmpl w:val="7632C78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C5009B3"/>
    <w:multiLevelType w:val="hybridMultilevel"/>
    <w:tmpl w:val="9AD09E72"/>
    <w:lvl w:ilvl="0" w:tplc="FC16878A">
      <w:start w:val="1"/>
      <w:numFmt w:val="bullet"/>
      <w:lvlText w:val="•"/>
      <w:lvlJc w:val="left"/>
      <w:pPr>
        <w:ind w:left="37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4F8E5516">
      <w:start w:val="1"/>
      <w:numFmt w:val="bullet"/>
      <w:lvlText w:val="o"/>
      <w:lvlJc w:val="left"/>
      <w:pPr>
        <w:ind w:left="119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8946E90C">
      <w:start w:val="1"/>
      <w:numFmt w:val="bullet"/>
      <w:lvlText w:val="▪"/>
      <w:lvlJc w:val="left"/>
      <w:pPr>
        <w:ind w:left="191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124C3AB8">
      <w:start w:val="1"/>
      <w:numFmt w:val="bullet"/>
      <w:lvlText w:val="•"/>
      <w:lvlJc w:val="left"/>
      <w:pPr>
        <w:ind w:left="263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30106382">
      <w:start w:val="1"/>
      <w:numFmt w:val="bullet"/>
      <w:lvlText w:val="o"/>
      <w:lvlJc w:val="left"/>
      <w:pPr>
        <w:ind w:left="335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F8C06F76">
      <w:start w:val="1"/>
      <w:numFmt w:val="bullet"/>
      <w:lvlText w:val="▪"/>
      <w:lvlJc w:val="left"/>
      <w:pPr>
        <w:ind w:left="407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87147EB0">
      <w:start w:val="1"/>
      <w:numFmt w:val="bullet"/>
      <w:lvlText w:val="•"/>
      <w:lvlJc w:val="left"/>
      <w:pPr>
        <w:ind w:left="479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BE683292">
      <w:start w:val="1"/>
      <w:numFmt w:val="bullet"/>
      <w:lvlText w:val="o"/>
      <w:lvlJc w:val="left"/>
      <w:pPr>
        <w:ind w:left="551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755CEB8A">
      <w:start w:val="1"/>
      <w:numFmt w:val="bullet"/>
      <w:lvlText w:val="▪"/>
      <w:lvlJc w:val="left"/>
      <w:pPr>
        <w:ind w:left="623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44" w15:restartNumberingAfterBreak="0">
    <w:nsid w:val="6C6934C8"/>
    <w:multiLevelType w:val="hybridMultilevel"/>
    <w:tmpl w:val="29C00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2A2440"/>
    <w:multiLevelType w:val="hybridMultilevel"/>
    <w:tmpl w:val="DC369F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E004108"/>
    <w:multiLevelType w:val="hybridMultilevel"/>
    <w:tmpl w:val="21C2892E"/>
    <w:lvl w:ilvl="0" w:tplc="101C675E">
      <w:start w:val="1"/>
      <w:numFmt w:val="bullet"/>
      <w:lvlText w:val="•"/>
      <w:lvlJc w:val="left"/>
      <w:pPr>
        <w:ind w:left="3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ECFAB40E">
      <w:start w:val="1"/>
      <w:numFmt w:val="bullet"/>
      <w:lvlText w:val="o"/>
      <w:lvlJc w:val="left"/>
      <w:pPr>
        <w:ind w:left="10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134EDB30">
      <w:start w:val="1"/>
      <w:numFmt w:val="bullet"/>
      <w:lvlText w:val="▪"/>
      <w:lvlJc w:val="left"/>
      <w:pPr>
        <w:ind w:left="18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3A4A826C">
      <w:start w:val="1"/>
      <w:numFmt w:val="bullet"/>
      <w:lvlText w:val="•"/>
      <w:lvlJc w:val="left"/>
      <w:pPr>
        <w:ind w:left="25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FE0A517A">
      <w:start w:val="1"/>
      <w:numFmt w:val="bullet"/>
      <w:lvlText w:val="o"/>
      <w:lvlJc w:val="left"/>
      <w:pPr>
        <w:ind w:left="32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15245906">
      <w:start w:val="1"/>
      <w:numFmt w:val="bullet"/>
      <w:lvlText w:val="▪"/>
      <w:lvlJc w:val="left"/>
      <w:pPr>
        <w:ind w:left="39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C96CADDE">
      <w:start w:val="1"/>
      <w:numFmt w:val="bullet"/>
      <w:lvlText w:val="•"/>
      <w:lvlJc w:val="left"/>
      <w:pPr>
        <w:ind w:left="46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AD147F82">
      <w:start w:val="1"/>
      <w:numFmt w:val="bullet"/>
      <w:lvlText w:val="o"/>
      <w:lvlJc w:val="left"/>
      <w:pPr>
        <w:ind w:left="54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FD8815DA">
      <w:start w:val="1"/>
      <w:numFmt w:val="bullet"/>
      <w:lvlText w:val="▪"/>
      <w:lvlJc w:val="left"/>
      <w:pPr>
        <w:ind w:left="61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47" w15:restartNumberingAfterBreak="0">
    <w:nsid w:val="6E685DEE"/>
    <w:multiLevelType w:val="hybridMultilevel"/>
    <w:tmpl w:val="E07E02D8"/>
    <w:lvl w:ilvl="0" w:tplc="F7529FF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08D2391"/>
    <w:multiLevelType w:val="multilevel"/>
    <w:tmpl w:val="334A2112"/>
    <w:lvl w:ilvl="0">
      <w:start w:val="1"/>
      <w:numFmt w:val="bullet"/>
      <w:lvlText w:val=""/>
      <w:lvlJc w:val="left"/>
      <w:pPr>
        <w:tabs>
          <w:tab w:val="num" w:pos="720"/>
        </w:tabs>
        <w:ind w:left="720" w:hanging="360"/>
      </w:pPr>
      <w:rPr>
        <w:rFonts w:ascii="Symbol" w:hAnsi="Symbol" w:hint="default"/>
        <w:sz w:val="18"/>
        <w:szCs w:val="1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4B7846"/>
    <w:multiLevelType w:val="hybridMultilevel"/>
    <w:tmpl w:val="BBB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A816C4"/>
    <w:multiLevelType w:val="multilevel"/>
    <w:tmpl w:val="3618A954"/>
    <w:lvl w:ilvl="0">
      <w:start w:val="1"/>
      <w:numFmt w:val="bullet"/>
      <w:lvlText w:val=""/>
      <w:lvlJc w:val="left"/>
      <w:pPr>
        <w:tabs>
          <w:tab w:val="num" w:pos="720"/>
        </w:tabs>
        <w:ind w:left="720" w:hanging="360"/>
      </w:pPr>
      <w:rPr>
        <w:rFonts w:ascii="Symbol" w:hAnsi="Symbol" w:hint="default"/>
        <w:color w:val="4472C4" w:themeColor="accent1"/>
        <w:sz w:val="18"/>
        <w:szCs w:val="1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8E387D"/>
    <w:multiLevelType w:val="multilevel"/>
    <w:tmpl w:val="2E7CD010"/>
    <w:lvl w:ilvl="0">
      <w:start w:val="1"/>
      <w:numFmt w:val="bullet"/>
      <w:lvlText w:val=""/>
      <w:lvlJc w:val="left"/>
      <w:pPr>
        <w:tabs>
          <w:tab w:val="num" w:pos="720"/>
        </w:tabs>
        <w:ind w:left="720" w:hanging="360"/>
      </w:pPr>
      <w:rPr>
        <w:rFonts w:ascii="Symbol" w:hAnsi="Symbol" w:hint="default"/>
        <w:sz w:val="18"/>
        <w:szCs w:val="1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D40E2E"/>
    <w:multiLevelType w:val="hybridMultilevel"/>
    <w:tmpl w:val="737CDBBA"/>
    <w:lvl w:ilvl="0" w:tplc="DB6076F4">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7DE935EF"/>
    <w:multiLevelType w:val="hybridMultilevel"/>
    <w:tmpl w:val="82D8053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E376016"/>
    <w:multiLevelType w:val="hybridMultilevel"/>
    <w:tmpl w:val="D01C78F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6"/>
  </w:num>
  <w:num w:numId="4">
    <w:abstractNumId w:val="20"/>
  </w:num>
  <w:num w:numId="5">
    <w:abstractNumId w:val="19"/>
  </w:num>
  <w:num w:numId="6">
    <w:abstractNumId w:val="26"/>
  </w:num>
  <w:num w:numId="7">
    <w:abstractNumId w:val="52"/>
  </w:num>
  <w:num w:numId="8">
    <w:abstractNumId w:val="14"/>
  </w:num>
  <w:num w:numId="9">
    <w:abstractNumId w:val="5"/>
  </w:num>
  <w:num w:numId="10">
    <w:abstractNumId w:val="21"/>
  </w:num>
  <w:num w:numId="11">
    <w:abstractNumId w:val="9"/>
  </w:num>
  <w:num w:numId="12">
    <w:abstractNumId w:val="36"/>
  </w:num>
  <w:num w:numId="13">
    <w:abstractNumId w:val="44"/>
  </w:num>
  <w:num w:numId="14">
    <w:abstractNumId w:val="22"/>
  </w:num>
  <w:num w:numId="15">
    <w:abstractNumId w:val="11"/>
  </w:num>
  <w:num w:numId="16">
    <w:abstractNumId w:val="33"/>
  </w:num>
  <w:num w:numId="17">
    <w:abstractNumId w:val="15"/>
  </w:num>
  <w:num w:numId="18">
    <w:abstractNumId w:val="18"/>
  </w:num>
  <w:num w:numId="19">
    <w:abstractNumId w:val="10"/>
  </w:num>
  <w:num w:numId="20">
    <w:abstractNumId w:val="25"/>
  </w:num>
  <w:num w:numId="21">
    <w:abstractNumId w:val="30"/>
  </w:num>
  <w:num w:numId="22">
    <w:abstractNumId w:val="41"/>
  </w:num>
  <w:num w:numId="23">
    <w:abstractNumId w:val="29"/>
  </w:num>
  <w:num w:numId="24">
    <w:abstractNumId w:val="13"/>
  </w:num>
  <w:num w:numId="25">
    <w:abstractNumId w:val="17"/>
  </w:num>
  <w:num w:numId="26">
    <w:abstractNumId w:val="47"/>
  </w:num>
  <w:num w:numId="27">
    <w:abstractNumId w:val="39"/>
  </w:num>
  <w:num w:numId="28">
    <w:abstractNumId w:val="24"/>
  </w:num>
  <w:num w:numId="29">
    <w:abstractNumId w:val="45"/>
  </w:num>
  <w:num w:numId="30">
    <w:abstractNumId w:val="42"/>
  </w:num>
  <w:num w:numId="31">
    <w:abstractNumId w:val="28"/>
  </w:num>
  <w:num w:numId="32">
    <w:abstractNumId w:val="54"/>
  </w:num>
  <w:num w:numId="33">
    <w:abstractNumId w:val="4"/>
  </w:num>
  <w:num w:numId="34">
    <w:abstractNumId w:val="31"/>
  </w:num>
  <w:num w:numId="35">
    <w:abstractNumId w:val="34"/>
  </w:num>
  <w:num w:numId="36">
    <w:abstractNumId w:val="53"/>
  </w:num>
  <w:num w:numId="37">
    <w:abstractNumId w:val="12"/>
  </w:num>
  <w:num w:numId="38">
    <w:abstractNumId w:val="0"/>
  </w:num>
  <w:num w:numId="39">
    <w:abstractNumId w:val="27"/>
  </w:num>
  <w:num w:numId="40">
    <w:abstractNumId w:val="40"/>
  </w:num>
  <w:num w:numId="41">
    <w:abstractNumId w:val="7"/>
  </w:num>
  <w:num w:numId="42">
    <w:abstractNumId w:val="51"/>
  </w:num>
  <w:num w:numId="43">
    <w:abstractNumId w:val="48"/>
  </w:num>
  <w:num w:numId="44">
    <w:abstractNumId w:val="50"/>
  </w:num>
  <w:num w:numId="45">
    <w:abstractNumId w:val="8"/>
  </w:num>
  <w:num w:numId="46">
    <w:abstractNumId w:val="3"/>
  </w:num>
  <w:num w:numId="47">
    <w:abstractNumId w:val="35"/>
  </w:num>
  <w:num w:numId="48">
    <w:abstractNumId w:val="37"/>
  </w:num>
  <w:num w:numId="49">
    <w:abstractNumId w:val="46"/>
  </w:num>
  <w:num w:numId="50">
    <w:abstractNumId w:val="32"/>
  </w:num>
  <w:num w:numId="51">
    <w:abstractNumId w:val="43"/>
  </w:num>
  <w:num w:numId="52">
    <w:abstractNumId w:val="1"/>
  </w:num>
  <w:num w:numId="53">
    <w:abstractNumId w:val="49"/>
  </w:num>
  <w:num w:numId="54">
    <w:abstractNumId w:val="6"/>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4097"/>
  </w:hdrShapeDefaults>
  <w:footnotePr>
    <w:numStart w:val="1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3E"/>
    <w:rsid w:val="0000036A"/>
    <w:rsid w:val="00000A20"/>
    <w:rsid w:val="00000E31"/>
    <w:rsid w:val="00001CBF"/>
    <w:rsid w:val="00001CD2"/>
    <w:rsid w:val="00001E21"/>
    <w:rsid w:val="00001E63"/>
    <w:rsid w:val="00002089"/>
    <w:rsid w:val="00002933"/>
    <w:rsid w:val="00004DFF"/>
    <w:rsid w:val="000062CB"/>
    <w:rsid w:val="0000696D"/>
    <w:rsid w:val="000069D6"/>
    <w:rsid w:val="00007578"/>
    <w:rsid w:val="0000777E"/>
    <w:rsid w:val="00010CDA"/>
    <w:rsid w:val="000110D6"/>
    <w:rsid w:val="00011B56"/>
    <w:rsid w:val="000125F1"/>
    <w:rsid w:val="0001266A"/>
    <w:rsid w:val="000127CC"/>
    <w:rsid w:val="00012B2F"/>
    <w:rsid w:val="00013235"/>
    <w:rsid w:val="000148EB"/>
    <w:rsid w:val="0001521C"/>
    <w:rsid w:val="00015464"/>
    <w:rsid w:val="00015832"/>
    <w:rsid w:val="0001620D"/>
    <w:rsid w:val="000170D5"/>
    <w:rsid w:val="00017144"/>
    <w:rsid w:val="000171EB"/>
    <w:rsid w:val="000178C0"/>
    <w:rsid w:val="00017B06"/>
    <w:rsid w:val="00017DEB"/>
    <w:rsid w:val="000207B0"/>
    <w:rsid w:val="0002284B"/>
    <w:rsid w:val="000236B5"/>
    <w:rsid w:val="0002440B"/>
    <w:rsid w:val="00024803"/>
    <w:rsid w:val="00024DA8"/>
    <w:rsid w:val="000253E7"/>
    <w:rsid w:val="00026023"/>
    <w:rsid w:val="00026DFB"/>
    <w:rsid w:val="00026EF3"/>
    <w:rsid w:val="0002769F"/>
    <w:rsid w:val="00027D98"/>
    <w:rsid w:val="000303B0"/>
    <w:rsid w:val="00031CCD"/>
    <w:rsid w:val="000333F5"/>
    <w:rsid w:val="00034F6A"/>
    <w:rsid w:val="00036EAC"/>
    <w:rsid w:val="00040845"/>
    <w:rsid w:val="0004086A"/>
    <w:rsid w:val="00040A3F"/>
    <w:rsid w:val="0004265F"/>
    <w:rsid w:val="00042B81"/>
    <w:rsid w:val="00042CBD"/>
    <w:rsid w:val="000434C9"/>
    <w:rsid w:val="00043D78"/>
    <w:rsid w:val="000441EC"/>
    <w:rsid w:val="0004424B"/>
    <w:rsid w:val="00044F11"/>
    <w:rsid w:val="00045316"/>
    <w:rsid w:val="000453D9"/>
    <w:rsid w:val="0004551C"/>
    <w:rsid w:val="000455F3"/>
    <w:rsid w:val="000463C5"/>
    <w:rsid w:val="000469DA"/>
    <w:rsid w:val="00046D33"/>
    <w:rsid w:val="00047C98"/>
    <w:rsid w:val="00047F5D"/>
    <w:rsid w:val="00050982"/>
    <w:rsid w:val="000513E4"/>
    <w:rsid w:val="000515D1"/>
    <w:rsid w:val="0005161D"/>
    <w:rsid w:val="00052792"/>
    <w:rsid w:val="00052BFD"/>
    <w:rsid w:val="0005343C"/>
    <w:rsid w:val="000554A2"/>
    <w:rsid w:val="00055B9E"/>
    <w:rsid w:val="00056B38"/>
    <w:rsid w:val="00057085"/>
    <w:rsid w:val="00057BD6"/>
    <w:rsid w:val="00061239"/>
    <w:rsid w:val="000615FF"/>
    <w:rsid w:val="00061B7F"/>
    <w:rsid w:val="00061CD2"/>
    <w:rsid w:val="000622B1"/>
    <w:rsid w:val="000623D1"/>
    <w:rsid w:val="00062820"/>
    <w:rsid w:val="00062E0B"/>
    <w:rsid w:val="00063101"/>
    <w:rsid w:val="00064B3C"/>
    <w:rsid w:val="000655F7"/>
    <w:rsid w:val="00065E2C"/>
    <w:rsid w:val="00067A93"/>
    <w:rsid w:val="000703C6"/>
    <w:rsid w:val="00070CB3"/>
    <w:rsid w:val="0007294D"/>
    <w:rsid w:val="00073F4C"/>
    <w:rsid w:val="00074BD8"/>
    <w:rsid w:val="00075F73"/>
    <w:rsid w:val="000767D9"/>
    <w:rsid w:val="0007734A"/>
    <w:rsid w:val="0007756A"/>
    <w:rsid w:val="00077E46"/>
    <w:rsid w:val="00080F8E"/>
    <w:rsid w:val="00083894"/>
    <w:rsid w:val="000838D0"/>
    <w:rsid w:val="00083D95"/>
    <w:rsid w:val="0008463F"/>
    <w:rsid w:val="00084F64"/>
    <w:rsid w:val="0008513F"/>
    <w:rsid w:val="00085696"/>
    <w:rsid w:val="00085D00"/>
    <w:rsid w:val="000872B9"/>
    <w:rsid w:val="00087AF8"/>
    <w:rsid w:val="00087C1C"/>
    <w:rsid w:val="00087E26"/>
    <w:rsid w:val="0009037C"/>
    <w:rsid w:val="00091148"/>
    <w:rsid w:val="00091931"/>
    <w:rsid w:val="00091C81"/>
    <w:rsid w:val="000922E1"/>
    <w:rsid w:val="00092691"/>
    <w:rsid w:val="00093B91"/>
    <w:rsid w:val="00093D1C"/>
    <w:rsid w:val="00093EB8"/>
    <w:rsid w:val="00094808"/>
    <w:rsid w:val="00094D31"/>
    <w:rsid w:val="000957DE"/>
    <w:rsid w:val="00095EF8"/>
    <w:rsid w:val="0009680A"/>
    <w:rsid w:val="00096D83"/>
    <w:rsid w:val="0009778E"/>
    <w:rsid w:val="000A0AFD"/>
    <w:rsid w:val="000A1D77"/>
    <w:rsid w:val="000A235D"/>
    <w:rsid w:val="000A2F38"/>
    <w:rsid w:val="000A3525"/>
    <w:rsid w:val="000A3CC0"/>
    <w:rsid w:val="000A3F47"/>
    <w:rsid w:val="000A3FCC"/>
    <w:rsid w:val="000A40ED"/>
    <w:rsid w:val="000A4F9C"/>
    <w:rsid w:val="000A5404"/>
    <w:rsid w:val="000A5817"/>
    <w:rsid w:val="000A67C4"/>
    <w:rsid w:val="000A6997"/>
    <w:rsid w:val="000A7118"/>
    <w:rsid w:val="000A7203"/>
    <w:rsid w:val="000B07AF"/>
    <w:rsid w:val="000B0CFC"/>
    <w:rsid w:val="000B14A8"/>
    <w:rsid w:val="000B15FF"/>
    <w:rsid w:val="000B1C5A"/>
    <w:rsid w:val="000B1F24"/>
    <w:rsid w:val="000B206C"/>
    <w:rsid w:val="000B2D3B"/>
    <w:rsid w:val="000B2FF5"/>
    <w:rsid w:val="000B340E"/>
    <w:rsid w:val="000B4A66"/>
    <w:rsid w:val="000B5D84"/>
    <w:rsid w:val="000B5D97"/>
    <w:rsid w:val="000B5D9B"/>
    <w:rsid w:val="000B6551"/>
    <w:rsid w:val="000B6D3A"/>
    <w:rsid w:val="000B786F"/>
    <w:rsid w:val="000C198E"/>
    <w:rsid w:val="000C2C11"/>
    <w:rsid w:val="000C2D50"/>
    <w:rsid w:val="000C3C96"/>
    <w:rsid w:val="000C3F25"/>
    <w:rsid w:val="000C5BA9"/>
    <w:rsid w:val="000C6444"/>
    <w:rsid w:val="000C65FD"/>
    <w:rsid w:val="000C66F6"/>
    <w:rsid w:val="000C6785"/>
    <w:rsid w:val="000C7141"/>
    <w:rsid w:val="000C74E6"/>
    <w:rsid w:val="000D0073"/>
    <w:rsid w:val="000D0587"/>
    <w:rsid w:val="000D125B"/>
    <w:rsid w:val="000D169F"/>
    <w:rsid w:val="000D2303"/>
    <w:rsid w:val="000D414D"/>
    <w:rsid w:val="000D5641"/>
    <w:rsid w:val="000D621E"/>
    <w:rsid w:val="000D6673"/>
    <w:rsid w:val="000D7088"/>
    <w:rsid w:val="000D7730"/>
    <w:rsid w:val="000D7B88"/>
    <w:rsid w:val="000D7C88"/>
    <w:rsid w:val="000E12C5"/>
    <w:rsid w:val="000E1EDD"/>
    <w:rsid w:val="000E21B0"/>
    <w:rsid w:val="000E33C2"/>
    <w:rsid w:val="000E3910"/>
    <w:rsid w:val="000E44F7"/>
    <w:rsid w:val="000E4837"/>
    <w:rsid w:val="000E4CE7"/>
    <w:rsid w:val="000E4ECE"/>
    <w:rsid w:val="000E57AD"/>
    <w:rsid w:val="000E595B"/>
    <w:rsid w:val="000E5C8C"/>
    <w:rsid w:val="000E685D"/>
    <w:rsid w:val="000E6B7B"/>
    <w:rsid w:val="000E7537"/>
    <w:rsid w:val="000E76B4"/>
    <w:rsid w:val="000F0FCB"/>
    <w:rsid w:val="000F1F5A"/>
    <w:rsid w:val="000F24A3"/>
    <w:rsid w:val="000F3036"/>
    <w:rsid w:val="000F3D5E"/>
    <w:rsid w:val="000F4112"/>
    <w:rsid w:val="000F452E"/>
    <w:rsid w:val="000F5160"/>
    <w:rsid w:val="000F51BC"/>
    <w:rsid w:val="000F6B84"/>
    <w:rsid w:val="000F7536"/>
    <w:rsid w:val="000F77E5"/>
    <w:rsid w:val="00100938"/>
    <w:rsid w:val="00100EC6"/>
    <w:rsid w:val="00101843"/>
    <w:rsid w:val="0010246B"/>
    <w:rsid w:val="00102E8E"/>
    <w:rsid w:val="00103665"/>
    <w:rsid w:val="00103E05"/>
    <w:rsid w:val="00104EF3"/>
    <w:rsid w:val="00105ACD"/>
    <w:rsid w:val="00106532"/>
    <w:rsid w:val="0010731D"/>
    <w:rsid w:val="0010746A"/>
    <w:rsid w:val="00107B27"/>
    <w:rsid w:val="00107C07"/>
    <w:rsid w:val="00107EDD"/>
    <w:rsid w:val="00107FC3"/>
    <w:rsid w:val="0011021F"/>
    <w:rsid w:val="00112553"/>
    <w:rsid w:val="00113E69"/>
    <w:rsid w:val="00113E6B"/>
    <w:rsid w:val="001141A5"/>
    <w:rsid w:val="00114232"/>
    <w:rsid w:val="00114A91"/>
    <w:rsid w:val="00115151"/>
    <w:rsid w:val="001153E3"/>
    <w:rsid w:val="00115E7B"/>
    <w:rsid w:val="00116DD2"/>
    <w:rsid w:val="00117493"/>
    <w:rsid w:val="00117CD6"/>
    <w:rsid w:val="00120CF8"/>
    <w:rsid w:val="00120FEA"/>
    <w:rsid w:val="00121211"/>
    <w:rsid w:val="00121287"/>
    <w:rsid w:val="00121BE9"/>
    <w:rsid w:val="00121C17"/>
    <w:rsid w:val="001226D5"/>
    <w:rsid w:val="001227E3"/>
    <w:rsid w:val="00122BAA"/>
    <w:rsid w:val="00122D7C"/>
    <w:rsid w:val="00122D8C"/>
    <w:rsid w:val="00123CBD"/>
    <w:rsid w:val="00124413"/>
    <w:rsid w:val="00124452"/>
    <w:rsid w:val="00126583"/>
    <w:rsid w:val="001278FF"/>
    <w:rsid w:val="001301B2"/>
    <w:rsid w:val="00131773"/>
    <w:rsid w:val="0013302C"/>
    <w:rsid w:val="00133738"/>
    <w:rsid w:val="001338DF"/>
    <w:rsid w:val="00134094"/>
    <w:rsid w:val="00134672"/>
    <w:rsid w:val="00134AC6"/>
    <w:rsid w:val="00135E26"/>
    <w:rsid w:val="001360FD"/>
    <w:rsid w:val="001370D7"/>
    <w:rsid w:val="001372B9"/>
    <w:rsid w:val="001374A2"/>
    <w:rsid w:val="0014037F"/>
    <w:rsid w:val="00140E64"/>
    <w:rsid w:val="001412D1"/>
    <w:rsid w:val="00141323"/>
    <w:rsid w:val="001416A4"/>
    <w:rsid w:val="001416C5"/>
    <w:rsid w:val="001424AD"/>
    <w:rsid w:val="0014305F"/>
    <w:rsid w:val="001437A1"/>
    <w:rsid w:val="0014399B"/>
    <w:rsid w:val="001448CD"/>
    <w:rsid w:val="00144BF9"/>
    <w:rsid w:val="00144DF6"/>
    <w:rsid w:val="00145500"/>
    <w:rsid w:val="00146115"/>
    <w:rsid w:val="00146304"/>
    <w:rsid w:val="00146D7C"/>
    <w:rsid w:val="001519D2"/>
    <w:rsid w:val="00152612"/>
    <w:rsid w:val="00153259"/>
    <w:rsid w:val="00153A0C"/>
    <w:rsid w:val="00153FCF"/>
    <w:rsid w:val="0015405F"/>
    <w:rsid w:val="00154427"/>
    <w:rsid w:val="001545D5"/>
    <w:rsid w:val="001548A0"/>
    <w:rsid w:val="00154B3E"/>
    <w:rsid w:val="0015572D"/>
    <w:rsid w:val="001557E5"/>
    <w:rsid w:val="00155D4F"/>
    <w:rsid w:val="00155F49"/>
    <w:rsid w:val="00155FDD"/>
    <w:rsid w:val="001564BE"/>
    <w:rsid w:val="0015684C"/>
    <w:rsid w:val="00157026"/>
    <w:rsid w:val="00161B85"/>
    <w:rsid w:val="00162868"/>
    <w:rsid w:val="00163A63"/>
    <w:rsid w:val="001646A4"/>
    <w:rsid w:val="0016619A"/>
    <w:rsid w:val="001666CA"/>
    <w:rsid w:val="00166A42"/>
    <w:rsid w:val="001673DC"/>
    <w:rsid w:val="001710E6"/>
    <w:rsid w:val="00171553"/>
    <w:rsid w:val="00171E9F"/>
    <w:rsid w:val="00172727"/>
    <w:rsid w:val="00172C2A"/>
    <w:rsid w:val="00172C3F"/>
    <w:rsid w:val="001735C6"/>
    <w:rsid w:val="0017380C"/>
    <w:rsid w:val="00173D0B"/>
    <w:rsid w:val="00174B12"/>
    <w:rsid w:val="0017523A"/>
    <w:rsid w:val="00175B67"/>
    <w:rsid w:val="00176446"/>
    <w:rsid w:val="00176C5E"/>
    <w:rsid w:val="0017716D"/>
    <w:rsid w:val="00177351"/>
    <w:rsid w:val="00180314"/>
    <w:rsid w:val="001808FA"/>
    <w:rsid w:val="00181493"/>
    <w:rsid w:val="00182C29"/>
    <w:rsid w:val="001831FE"/>
    <w:rsid w:val="00183AF4"/>
    <w:rsid w:val="00183D56"/>
    <w:rsid w:val="00184698"/>
    <w:rsid w:val="001846F9"/>
    <w:rsid w:val="00184D45"/>
    <w:rsid w:val="00185229"/>
    <w:rsid w:val="001861F4"/>
    <w:rsid w:val="00186CBF"/>
    <w:rsid w:val="00191BE9"/>
    <w:rsid w:val="00191D18"/>
    <w:rsid w:val="00192CA1"/>
    <w:rsid w:val="001934E9"/>
    <w:rsid w:val="00193A7E"/>
    <w:rsid w:val="00194016"/>
    <w:rsid w:val="001950C6"/>
    <w:rsid w:val="001954E0"/>
    <w:rsid w:val="001957B3"/>
    <w:rsid w:val="001959D1"/>
    <w:rsid w:val="00197393"/>
    <w:rsid w:val="001977F2"/>
    <w:rsid w:val="001A0CA6"/>
    <w:rsid w:val="001A1B65"/>
    <w:rsid w:val="001A2400"/>
    <w:rsid w:val="001A28EA"/>
    <w:rsid w:val="001A302F"/>
    <w:rsid w:val="001A34C5"/>
    <w:rsid w:val="001A3E99"/>
    <w:rsid w:val="001A4DA6"/>
    <w:rsid w:val="001A59D8"/>
    <w:rsid w:val="001A608C"/>
    <w:rsid w:val="001A638E"/>
    <w:rsid w:val="001A6585"/>
    <w:rsid w:val="001A755A"/>
    <w:rsid w:val="001A791D"/>
    <w:rsid w:val="001A7A2C"/>
    <w:rsid w:val="001B037C"/>
    <w:rsid w:val="001B07DE"/>
    <w:rsid w:val="001B1FF5"/>
    <w:rsid w:val="001B244B"/>
    <w:rsid w:val="001B2587"/>
    <w:rsid w:val="001B2BA2"/>
    <w:rsid w:val="001B36B1"/>
    <w:rsid w:val="001B3784"/>
    <w:rsid w:val="001B3C89"/>
    <w:rsid w:val="001B54F0"/>
    <w:rsid w:val="001B5A61"/>
    <w:rsid w:val="001B6757"/>
    <w:rsid w:val="001B6F09"/>
    <w:rsid w:val="001B78E0"/>
    <w:rsid w:val="001B7B4D"/>
    <w:rsid w:val="001B7CFC"/>
    <w:rsid w:val="001B7D36"/>
    <w:rsid w:val="001C0323"/>
    <w:rsid w:val="001C0409"/>
    <w:rsid w:val="001C06CE"/>
    <w:rsid w:val="001C146F"/>
    <w:rsid w:val="001C17D4"/>
    <w:rsid w:val="001C1A4D"/>
    <w:rsid w:val="001C21B5"/>
    <w:rsid w:val="001C31E7"/>
    <w:rsid w:val="001C3FFC"/>
    <w:rsid w:val="001C4D81"/>
    <w:rsid w:val="001C5E7D"/>
    <w:rsid w:val="001C6503"/>
    <w:rsid w:val="001C6641"/>
    <w:rsid w:val="001C6916"/>
    <w:rsid w:val="001C6CDA"/>
    <w:rsid w:val="001C7553"/>
    <w:rsid w:val="001C7655"/>
    <w:rsid w:val="001C766F"/>
    <w:rsid w:val="001C76FA"/>
    <w:rsid w:val="001D00AC"/>
    <w:rsid w:val="001D057D"/>
    <w:rsid w:val="001D106F"/>
    <w:rsid w:val="001D15E5"/>
    <w:rsid w:val="001D1AA2"/>
    <w:rsid w:val="001D2C3E"/>
    <w:rsid w:val="001D2DC6"/>
    <w:rsid w:val="001D3594"/>
    <w:rsid w:val="001D3901"/>
    <w:rsid w:val="001D4935"/>
    <w:rsid w:val="001D53D6"/>
    <w:rsid w:val="001D5473"/>
    <w:rsid w:val="001D632F"/>
    <w:rsid w:val="001D65F3"/>
    <w:rsid w:val="001D7619"/>
    <w:rsid w:val="001E009C"/>
    <w:rsid w:val="001E040E"/>
    <w:rsid w:val="001E1AF0"/>
    <w:rsid w:val="001E1E02"/>
    <w:rsid w:val="001E23F4"/>
    <w:rsid w:val="001E2480"/>
    <w:rsid w:val="001E2919"/>
    <w:rsid w:val="001E2E99"/>
    <w:rsid w:val="001E3ABC"/>
    <w:rsid w:val="001E3F5D"/>
    <w:rsid w:val="001E3FAB"/>
    <w:rsid w:val="001E43C2"/>
    <w:rsid w:val="001E4785"/>
    <w:rsid w:val="001E506E"/>
    <w:rsid w:val="001E7949"/>
    <w:rsid w:val="001E7B82"/>
    <w:rsid w:val="001E7DA4"/>
    <w:rsid w:val="001F1341"/>
    <w:rsid w:val="001F1B3D"/>
    <w:rsid w:val="001F1CD5"/>
    <w:rsid w:val="001F22F0"/>
    <w:rsid w:val="001F2CDE"/>
    <w:rsid w:val="001F335C"/>
    <w:rsid w:val="001F367C"/>
    <w:rsid w:val="001F4173"/>
    <w:rsid w:val="001F4277"/>
    <w:rsid w:val="001F482B"/>
    <w:rsid w:val="001F5FDC"/>
    <w:rsid w:val="001F626A"/>
    <w:rsid w:val="00201DD3"/>
    <w:rsid w:val="0020202C"/>
    <w:rsid w:val="00202FF3"/>
    <w:rsid w:val="002048FB"/>
    <w:rsid w:val="0020498A"/>
    <w:rsid w:val="00205002"/>
    <w:rsid w:val="0020551D"/>
    <w:rsid w:val="00205796"/>
    <w:rsid w:val="00205B52"/>
    <w:rsid w:val="00205CD7"/>
    <w:rsid w:val="00205FEB"/>
    <w:rsid w:val="002065AF"/>
    <w:rsid w:val="00206C77"/>
    <w:rsid w:val="002071D9"/>
    <w:rsid w:val="00210046"/>
    <w:rsid w:val="00212EC3"/>
    <w:rsid w:val="00214626"/>
    <w:rsid w:val="0021494B"/>
    <w:rsid w:val="002149A9"/>
    <w:rsid w:val="002155F8"/>
    <w:rsid w:val="00216037"/>
    <w:rsid w:val="00216537"/>
    <w:rsid w:val="00216C80"/>
    <w:rsid w:val="0021740C"/>
    <w:rsid w:val="00217ADD"/>
    <w:rsid w:val="00217B83"/>
    <w:rsid w:val="002222B1"/>
    <w:rsid w:val="00223852"/>
    <w:rsid w:val="002245BD"/>
    <w:rsid w:val="002267E7"/>
    <w:rsid w:val="00227A87"/>
    <w:rsid w:val="00231F23"/>
    <w:rsid w:val="00232305"/>
    <w:rsid w:val="00232AED"/>
    <w:rsid w:val="00232AF4"/>
    <w:rsid w:val="00234F4D"/>
    <w:rsid w:val="00235AD0"/>
    <w:rsid w:val="00235F54"/>
    <w:rsid w:val="0023645F"/>
    <w:rsid w:val="00236B04"/>
    <w:rsid w:val="00237730"/>
    <w:rsid w:val="00237D61"/>
    <w:rsid w:val="0024018C"/>
    <w:rsid w:val="002410C5"/>
    <w:rsid w:val="00241172"/>
    <w:rsid w:val="00241758"/>
    <w:rsid w:val="00242798"/>
    <w:rsid w:val="002432FB"/>
    <w:rsid w:val="002437F2"/>
    <w:rsid w:val="0024381E"/>
    <w:rsid w:val="002444F0"/>
    <w:rsid w:val="00244A18"/>
    <w:rsid w:val="0024507C"/>
    <w:rsid w:val="00245489"/>
    <w:rsid w:val="002466D7"/>
    <w:rsid w:val="00246A00"/>
    <w:rsid w:val="0024762B"/>
    <w:rsid w:val="002477D7"/>
    <w:rsid w:val="002508B6"/>
    <w:rsid w:val="00250D88"/>
    <w:rsid w:val="00251B82"/>
    <w:rsid w:val="00251BCA"/>
    <w:rsid w:val="0025266F"/>
    <w:rsid w:val="00252737"/>
    <w:rsid w:val="002534C6"/>
    <w:rsid w:val="0025358B"/>
    <w:rsid w:val="00253634"/>
    <w:rsid w:val="00253D0C"/>
    <w:rsid w:val="00253EC9"/>
    <w:rsid w:val="002540E9"/>
    <w:rsid w:val="00254B3C"/>
    <w:rsid w:val="00254D4E"/>
    <w:rsid w:val="00255485"/>
    <w:rsid w:val="00256AEB"/>
    <w:rsid w:val="00256CEC"/>
    <w:rsid w:val="00257010"/>
    <w:rsid w:val="002570C1"/>
    <w:rsid w:val="0025765B"/>
    <w:rsid w:val="002578D2"/>
    <w:rsid w:val="0026023D"/>
    <w:rsid w:val="0026073E"/>
    <w:rsid w:val="00260963"/>
    <w:rsid w:val="00261D83"/>
    <w:rsid w:val="002628F1"/>
    <w:rsid w:val="00262A95"/>
    <w:rsid w:val="002630A9"/>
    <w:rsid w:val="00263C8A"/>
    <w:rsid w:val="00263DBC"/>
    <w:rsid w:val="00264F7F"/>
    <w:rsid w:val="0026586F"/>
    <w:rsid w:val="00265DBF"/>
    <w:rsid w:val="00266E2D"/>
    <w:rsid w:val="00270AA2"/>
    <w:rsid w:val="00270F5D"/>
    <w:rsid w:val="0027160C"/>
    <w:rsid w:val="002719D9"/>
    <w:rsid w:val="002721A9"/>
    <w:rsid w:val="002725DE"/>
    <w:rsid w:val="002727A1"/>
    <w:rsid w:val="00273366"/>
    <w:rsid w:val="0027366E"/>
    <w:rsid w:val="0027371B"/>
    <w:rsid w:val="0027426B"/>
    <w:rsid w:val="002744B8"/>
    <w:rsid w:val="002747C9"/>
    <w:rsid w:val="0027486C"/>
    <w:rsid w:val="00274919"/>
    <w:rsid w:val="00274D83"/>
    <w:rsid w:val="00274DDE"/>
    <w:rsid w:val="002752C0"/>
    <w:rsid w:val="00275DEC"/>
    <w:rsid w:val="00276CD4"/>
    <w:rsid w:val="0027735B"/>
    <w:rsid w:val="00277407"/>
    <w:rsid w:val="0028041C"/>
    <w:rsid w:val="00280D12"/>
    <w:rsid w:val="00283560"/>
    <w:rsid w:val="002835B3"/>
    <w:rsid w:val="002837AA"/>
    <w:rsid w:val="00283F11"/>
    <w:rsid w:val="002849DE"/>
    <w:rsid w:val="00284E37"/>
    <w:rsid w:val="002856AB"/>
    <w:rsid w:val="002858E9"/>
    <w:rsid w:val="00285CCB"/>
    <w:rsid w:val="00286530"/>
    <w:rsid w:val="00286C26"/>
    <w:rsid w:val="00286C47"/>
    <w:rsid w:val="00287981"/>
    <w:rsid w:val="00290C40"/>
    <w:rsid w:val="00291847"/>
    <w:rsid w:val="002918B8"/>
    <w:rsid w:val="00293E77"/>
    <w:rsid w:val="00293F0F"/>
    <w:rsid w:val="00294FD8"/>
    <w:rsid w:val="0029588E"/>
    <w:rsid w:val="00296143"/>
    <w:rsid w:val="002969E3"/>
    <w:rsid w:val="002977C5"/>
    <w:rsid w:val="00297C0C"/>
    <w:rsid w:val="00297E50"/>
    <w:rsid w:val="002A064B"/>
    <w:rsid w:val="002A0996"/>
    <w:rsid w:val="002A0E0F"/>
    <w:rsid w:val="002A1488"/>
    <w:rsid w:val="002A1531"/>
    <w:rsid w:val="002A2A6A"/>
    <w:rsid w:val="002A2AB1"/>
    <w:rsid w:val="002A4FA8"/>
    <w:rsid w:val="002A5943"/>
    <w:rsid w:val="002A6568"/>
    <w:rsid w:val="002A6C7E"/>
    <w:rsid w:val="002A76B1"/>
    <w:rsid w:val="002B04C4"/>
    <w:rsid w:val="002B1089"/>
    <w:rsid w:val="002B1C38"/>
    <w:rsid w:val="002B1EB6"/>
    <w:rsid w:val="002B2A57"/>
    <w:rsid w:val="002B2B69"/>
    <w:rsid w:val="002B2FEF"/>
    <w:rsid w:val="002B4A94"/>
    <w:rsid w:val="002B4D2E"/>
    <w:rsid w:val="002B608E"/>
    <w:rsid w:val="002B63F4"/>
    <w:rsid w:val="002B669F"/>
    <w:rsid w:val="002C0787"/>
    <w:rsid w:val="002C1082"/>
    <w:rsid w:val="002C45AF"/>
    <w:rsid w:val="002C50F9"/>
    <w:rsid w:val="002C5BB7"/>
    <w:rsid w:val="002C5F69"/>
    <w:rsid w:val="002C6B7D"/>
    <w:rsid w:val="002C7248"/>
    <w:rsid w:val="002C7410"/>
    <w:rsid w:val="002C7D38"/>
    <w:rsid w:val="002C7DDC"/>
    <w:rsid w:val="002D0122"/>
    <w:rsid w:val="002D098D"/>
    <w:rsid w:val="002D1684"/>
    <w:rsid w:val="002D19EC"/>
    <w:rsid w:val="002D1BE7"/>
    <w:rsid w:val="002D1D1E"/>
    <w:rsid w:val="002D21A6"/>
    <w:rsid w:val="002D21F2"/>
    <w:rsid w:val="002D2C08"/>
    <w:rsid w:val="002D2D56"/>
    <w:rsid w:val="002D30E4"/>
    <w:rsid w:val="002D310C"/>
    <w:rsid w:val="002D3DBA"/>
    <w:rsid w:val="002D4088"/>
    <w:rsid w:val="002D4177"/>
    <w:rsid w:val="002D549E"/>
    <w:rsid w:val="002D5ACD"/>
    <w:rsid w:val="002D6791"/>
    <w:rsid w:val="002D7110"/>
    <w:rsid w:val="002D74C3"/>
    <w:rsid w:val="002E0408"/>
    <w:rsid w:val="002E0705"/>
    <w:rsid w:val="002E093E"/>
    <w:rsid w:val="002E1165"/>
    <w:rsid w:val="002E1465"/>
    <w:rsid w:val="002E14BD"/>
    <w:rsid w:val="002E260A"/>
    <w:rsid w:val="002E35B2"/>
    <w:rsid w:val="002E3D1A"/>
    <w:rsid w:val="002E5999"/>
    <w:rsid w:val="002E5E0B"/>
    <w:rsid w:val="002E64DD"/>
    <w:rsid w:val="002E68C5"/>
    <w:rsid w:val="002E7635"/>
    <w:rsid w:val="002F10E4"/>
    <w:rsid w:val="002F1382"/>
    <w:rsid w:val="002F1666"/>
    <w:rsid w:val="002F1939"/>
    <w:rsid w:val="002F1D7E"/>
    <w:rsid w:val="002F2E05"/>
    <w:rsid w:val="002F353A"/>
    <w:rsid w:val="002F37C6"/>
    <w:rsid w:val="002F432C"/>
    <w:rsid w:val="002F4A56"/>
    <w:rsid w:val="0030000D"/>
    <w:rsid w:val="003002C2"/>
    <w:rsid w:val="00300516"/>
    <w:rsid w:val="00301466"/>
    <w:rsid w:val="00302613"/>
    <w:rsid w:val="00302AA0"/>
    <w:rsid w:val="00303492"/>
    <w:rsid w:val="00303C65"/>
    <w:rsid w:val="003046E7"/>
    <w:rsid w:val="00304F4D"/>
    <w:rsid w:val="003057FD"/>
    <w:rsid w:val="00305C04"/>
    <w:rsid w:val="00306185"/>
    <w:rsid w:val="003061EC"/>
    <w:rsid w:val="00306739"/>
    <w:rsid w:val="00306AA3"/>
    <w:rsid w:val="00307035"/>
    <w:rsid w:val="0030762E"/>
    <w:rsid w:val="00307DC4"/>
    <w:rsid w:val="00307EB0"/>
    <w:rsid w:val="00307F32"/>
    <w:rsid w:val="00307F64"/>
    <w:rsid w:val="00307FBA"/>
    <w:rsid w:val="00311613"/>
    <w:rsid w:val="00311A96"/>
    <w:rsid w:val="00311E17"/>
    <w:rsid w:val="003129AC"/>
    <w:rsid w:val="00312D73"/>
    <w:rsid w:val="0031394A"/>
    <w:rsid w:val="003146B9"/>
    <w:rsid w:val="00315CEB"/>
    <w:rsid w:val="00320BB5"/>
    <w:rsid w:val="003215FC"/>
    <w:rsid w:val="00321E45"/>
    <w:rsid w:val="003228E9"/>
    <w:rsid w:val="00322C3A"/>
    <w:rsid w:val="00322E6E"/>
    <w:rsid w:val="00323F26"/>
    <w:rsid w:val="00324001"/>
    <w:rsid w:val="003244C6"/>
    <w:rsid w:val="00324ECF"/>
    <w:rsid w:val="00324F76"/>
    <w:rsid w:val="0032551A"/>
    <w:rsid w:val="00325B4B"/>
    <w:rsid w:val="00326376"/>
    <w:rsid w:val="003263AF"/>
    <w:rsid w:val="003263BB"/>
    <w:rsid w:val="00327CAC"/>
    <w:rsid w:val="00333AAB"/>
    <w:rsid w:val="00333DEF"/>
    <w:rsid w:val="00334941"/>
    <w:rsid w:val="00334BCF"/>
    <w:rsid w:val="00335D85"/>
    <w:rsid w:val="003362C3"/>
    <w:rsid w:val="00336859"/>
    <w:rsid w:val="00336B49"/>
    <w:rsid w:val="00336E6B"/>
    <w:rsid w:val="00336F07"/>
    <w:rsid w:val="00337897"/>
    <w:rsid w:val="003409E1"/>
    <w:rsid w:val="00340BE3"/>
    <w:rsid w:val="00341FC9"/>
    <w:rsid w:val="00342B87"/>
    <w:rsid w:val="003437AB"/>
    <w:rsid w:val="00343FBD"/>
    <w:rsid w:val="00345E1E"/>
    <w:rsid w:val="00346329"/>
    <w:rsid w:val="003468E2"/>
    <w:rsid w:val="003469DC"/>
    <w:rsid w:val="00347087"/>
    <w:rsid w:val="0034741D"/>
    <w:rsid w:val="00350B36"/>
    <w:rsid w:val="00350F17"/>
    <w:rsid w:val="00351887"/>
    <w:rsid w:val="00351F80"/>
    <w:rsid w:val="003521DC"/>
    <w:rsid w:val="00352331"/>
    <w:rsid w:val="00352EB5"/>
    <w:rsid w:val="003537DF"/>
    <w:rsid w:val="00354BA3"/>
    <w:rsid w:val="0035517D"/>
    <w:rsid w:val="00355507"/>
    <w:rsid w:val="00355767"/>
    <w:rsid w:val="00355780"/>
    <w:rsid w:val="00356424"/>
    <w:rsid w:val="00357148"/>
    <w:rsid w:val="0035717F"/>
    <w:rsid w:val="00357863"/>
    <w:rsid w:val="0036069C"/>
    <w:rsid w:val="00360BE2"/>
    <w:rsid w:val="00362399"/>
    <w:rsid w:val="003626E4"/>
    <w:rsid w:val="003628B0"/>
    <w:rsid w:val="00362C8A"/>
    <w:rsid w:val="00362D6F"/>
    <w:rsid w:val="003630F1"/>
    <w:rsid w:val="00363EEC"/>
    <w:rsid w:val="0036611A"/>
    <w:rsid w:val="003662C5"/>
    <w:rsid w:val="00366B48"/>
    <w:rsid w:val="003670D7"/>
    <w:rsid w:val="00367D22"/>
    <w:rsid w:val="00373281"/>
    <w:rsid w:val="00374C77"/>
    <w:rsid w:val="00374D73"/>
    <w:rsid w:val="00375639"/>
    <w:rsid w:val="00375642"/>
    <w:rsid w:val="00375A62"/>
    <w:rsid w:val="00376FCC"/>
    <w:rsid w:val="0037729F"/>
    <w:rsid w:val="00377B80"/>
    <w:rsid w:val="00377C37"/>
    <w:rsid w:val="00380B87"/>
    <w:rsid w:val="00382025"/>
    <w:rsid w:val="00382290"/>
    <w:rsid w:val="00383320"/>
    <w:rsid w:val="003835B2"/>
    <w:rsid w:val="00384D53"/>
    <w:rsid w:val="00384DCB"/>
    <w:rsid w:val="00384F24"/>
    <w:rsid w:val="003852EA"/>
    <w:rsid w:val="00386422"/>
    <w:rsid w:val="0038642E"/>
    <w:rsid w:val="00386937"/>
    <w:rsid w:val="00386DE3"/>
    <w:rsid w:val="0038781D"/>
    <w:rsid w:val="00387A8C"/>
    <w:rsid w:val="00387B8B"/>
    <w:rsid w:val="00390F6B"/>
    <w:rsid w:val="00391DAA"/>
    <w:rsid w:val="00392947"/>
    <w:rsid w:val="00392FEB"/>
    <w:rsid w:val="00394385"/>
    <w:rsid w:val="00395750"/>
    <w:rsid w:val="003961E5"/>
    <w:rsid w:val="0039685A"/>
    <w:rsid w:val="0039699B"/>
    <w:rsid w:val="00396A55"/>
    <w:rsid w:val="00397087"/>
    <w:rsid w:val="003A12A6"/>
    <w:rsid w:val="003A2D1D"/>
    <w:rsid w:val="003A2E04"/>
    <w:rsid w:val="003A2E89"/>
    <w:rsid w:val="003A339B"/>
    <w:rsid w:val="003A36B7"/>
    <w:rsid w:val="003A4128"/>
    <w:rsid w:val="003A42DE"/>
    <w:rsid w:val="003A525C"/>
    <w:rsid w:val="003A53F9"/>
    <w:rsid w:val="003A6456"/>
    <w:rsid w:val="003A6C0B"/>
    <w:rsid w:val="003A6EB8"/>
    <w:rsid w:val="003A6EF5"/>
    <w:rsid w:val="003A709E"/>
    <w:rsid w:val="003A73CA"/>
    <w:rsid w:val="003A7923"/>
    <w:rsid w:val="003A7A16"/>
    <w:rsid w:val="003A7E8B"/>
    <w:rsid w:val="003B013F"/>
    <w:rsid w:val="003B1A6A"/>
    <w:rsid w:val="003B1F27"/>
    <w:rsid w:val="003B2BD9"/>
    <w:rsid w:val="003B33D7"/>
    <w:rsid w:val="003B3AAE"/>
    <w:rsid w:val="003B3E70"/>
    <w:rsid w:val="003B410A"/>
    <w:rsid w:val="003B431D"/>
    <w:rsid w:val="003B5B5B"/>
    <w:rsid w:val="003B60A1"/>
    <w:rsid w:val="003B6F31"/>
    <w:rsid w:val="003B793A"/>
    <w:rsid w:val="003B7AED"/>
    <w:rsid w:val="003C099A"/>
    <w:rsid w:val="003C12DD"/>
    <w:rsid w:val="003C22AC"/>
    <w:rsid w:val="003C246A"/>
    <w:rsid w:val="003C2669"/>
    <w:rsid w:val="003C2EFA"/>
    <w:rsid w:val="003C31D2"/>
    <w:rsid w:val="003C3882"/>
    <w:rsid w:val="003C3AA5"/>
    <w:rsid w:val="003C3AF0"/>
    <w:rsid w:val="003C3EA8"/>
    <w:rsid w:val="003C425E"/>
    <w:rsid w:val="003C4DA5"/>
    <w:rsid w:val="003C4F92"/>
    <w:rsid w:val="003C552E"/>
    <w:rsid w:val="003C5F69"/>
    <w:rsid w:val="003C7418"/>
    <w:rsid w:val="003C789D"/>
    <w:rsid w:val="003C7A5F"/>
    <w:rsid w:val="003D0A5F"/>
    <w:rsid w:val="003D0E55"/>
    <w:rsid w:val="003D10E7"/>
    <w:rsid w:val="003D12D4"/>
    <w:rsid w:val="003D1346"/>
    <w:rsid w:val="003D2004"/>
    <w:rsid w:val="003D2EC5"/>
    <w:rsid w:val="003D3CCB"/>
    <w:rsid w:val="003D3FDB"/>
    <w:rsid w:val="003D4FA5"/>
    <w:rsid w:val="003D56A9"/>
    <w:rsid w:val="003D63D1"/>
    <w:rsid w:val="003D6D8C"/>
    <w:rsid w:val="003D7562"/>
    <w:rsid w:val="003E01B5"/>
    <w:rsid w:val="003E08C4"/>
    <w:rsid w:val="003E1232"/>
    <w:rsid w:val="003E5CED"/>
    <w:rsid w:val="003E5DB9"/>
    <w:rsid w:val="003E654F"/>
    <w:rsid w:val="003E6705"/>
    <w:rsid w:val="003E6914"/>
    <w:rsid w:val="003E6AEC"/>
    <w:rsid w:val="003E7649"/>
    <w:rsid w:val="003F048D"/>
    <w:rsid w:val="003F0D54"/>
    <w:rsid w:val="003F0D6B"/>
    <w:rsid w:val="003F132D"/>
    <w:rsid w:val="003F150B"/>
    <w:rsid w:val="003F187C"/>
    <w:rsid w:val="003F18D5"/>
    <w:rsid w:val="003F25F8"/>
    <w:rsid w:val="003F2C0F"/>
    <w:rsid w:val="003F3207"/>
    <w:rsid w:val="003F39B2"/>
    <w:rsid w:val="003F40C9"/>
    <w:rsid w:val="003F518C"/>
    <w:rsid w:val="003F58B3"/>
    <w:rsid w:val="003F5C24"/>
    <w:rsid w:val="003F62AC"/>
    <w:rsid w:val="003F6913"/>
    <w:rsid w:val="003F75FC"/>
    <w:rsid w:val="003F7DB4"/>
    <w:rsid w:val="003F7F2B"/>
    <w:rsid w:val="00400283"/>
    <w:rsid w:val="004003A7"/>
    <w:rsid w:val="00400E6A"/>
    <w:rsid w:val="00400FAF"/>
    <w:rsid w:val="00401457"/>
    <w:rsid w:val="00401F9D"/>
    <w:rsid w:val="00401FA3"/>
    <w:rsid w:val="00402B31"/>
    <w:rsid w:val="00404AC0"/>
    <w:rsid w:val="00404F18"/>
    <w:rsid w:val="0040550E"/>
    <w:rsid w:val="0040557F"/>
    <w:rsid w:val="0040627A"/>
    <w:rsid w:val="004065A0"/>
    <w:rsid w:val="00406962"/>
    <w:rsid w:val="004070C4"/>
    <w:rsid w:val="00407429"/>
    <w:rsid w:val="00407490"/>
    <w:rsid w:val="00407B21"/>
    <w:rsid w:val="004103CF"/>
    <w:rsid w:val="00411096"/>
    <w:rsid w:val="0041153B"/>
    <w:rsid w:val="00411C85"/>
    <w:rsid w:val="004121D6"/>
    <w:rsid w:val="0041284E"/>
    <w:rsid w:val="00413318"/>
    <w:rsid w:val="004135CF"/>
    <w:rsid w:val="00413BEF"/>
    <w:rsid w:val="00413CF3"/>
    <w:rsid w:val="004145CB"/>
    <w:rsid w:val="004145EF"/>
    <w:rsid w:val="00414A6E"/>
    <w:rsid w:val="00415342"/>
    <w:rsid w:val="004153BB"/>
    <w:rsid w:val="004155D9"/>
    <w:rsid w:val="004160DC"/>
    <w:rsid w:val="00417192"/>
    <w:rsid w:val="004208AF"/>
    <w:rsid w:val="004213A3"/>
    <w:rsid w:val="0042194A"/>
    <w:rsid w:val="00422727"/>
    <w:rsid w:val="00422EEA"/>
    <w:rsid w:val="00423E0D"/>
    <w:rsid w:val="00424AA4"/>
    <w:rsid w:val="00424B02"/>
    <w:rsid w:val="00425C30"/>
    <w:rsid w:val="00426209"/>
    <w:rsid w:val="0042755A"/>
    <w:rsid w:val="00427AAE"/>
    <w:rsid w:val="00427E47"/>
    <w:rsid w:val="004309D8"/>
    <w:rsid w:val="0043174C"/>
    <w:rsid w:val="00432371"/>
    <w:rsid w:val="00432A78"/>
    <w:rsid w:val="00432D0C"/>
    <w:rsid w:val="00432E3A"/>
    <w:rsid w:val="0043326C"/>
    <w:rsid w:val="004333F2"/>
    <w:rsid w:val="00433C1F"/>
    <w:rsid w:val="00434DAF"/>
    <w:rsid w:val="004352CA"/>
    <w:rsid w:val="00435776"/>
    <w:rsid w:val="00436867"/>
    <w:rsid w:val="00436E03"/>
    <w:rsid w:val="00437369"/>
    <w:rsid w:val="00437565"/>
    <w:rsid w:val="004376A1"/>
    <w:rsid w:val="00440816"/>
    <w:rsid w:val="004409FA"/>
    <w:rsid w:val="00440A8C"/>
    <w:rsid w:val="00440E07"/>
    <w:rsid w:val="00441F23"/>
    <w:rsid w:val="004421B2"/>
    <w:rsid w:val="00442D8B"/>
    <w:rsid w:val="004433DB"/>
    <w:rsid w:val="0044409C"/>
    <w:rsid w:val="00445AA2"/>
    <w:rsid w:val="0044696E"/>
    <w:rsid w:val="00446F36"/>
    <w:rsid w:val="004500C8"/>
    <w:rsid w:val="00450343"/>
    <w:rsid w:val="00450B16"/>
    <w:rsid w:val="00451267"/>
    <w:rsid w:val="00451C9A"/>
    <w:rsid w:val="0045403A"/>
    <w:rsid w:val="00455BD0"/>
    <w:rsid w:val="00456462"/>
    <w:rsid w:val="00456D05"/>
    <w:rsid w:val="00456E76"/>
    <w:rsid w:val="00456F7E"/>
    <w:rsid w:val="00457425"/>
    <w:rsid w:val="00461A1C"/>
    <w:rsid w:val="00462416"/>
    <w:rsid w:val="00462A8F"/>
    <w:rsid w:val="00462CB0"/>
    <w:rsid w:val="004651ED"/>
    <w:rsid w:val="00465556"/>
    <w:rsid w:val="0046581E"/>
    <w:rsid w:val="0046628F"/>
    <w:rsid w:val="00466732"/>
    <w:rsid w:val="00466E43"/>
    <w:rsid w:val="00466F09"/>
    <w:rsid w:val="0046700C"/>
    <w:rsid w:val="004713DB"/>
    <w:rsid w:val="004722E7"/>
    <w:rsid w:val="0047263A"/>
    <w:rsid w:val="00472C2B"/>
    <w:rsid w:val="00472ED8"/>
    <w:rsid w:val="004735B6"/>
    <w:rsid w:val="0047366B"/>
    <w:rsid w:val="00473868"/>
    <w:rsid w:val="0047449E"/>
    <w:rsid w:val="0047533D"/>
    <w:rsid w:val="0047545B"/>
    <w:rsid w:val="00475D28"/>
    <w:rsid w:val="00476658"/>
    <w:rsid w:val="00477317"/>
    <w:rsid w:val="004776DC"/>
    <w:rsid w:val="0047778C"/>
    <w:rsid w:val="0048000B"/>
    <w:rsid w:val="0048049B"/>
    <w:rsid w:val="00482172"/>
    <w:rsid w:val="004823D3"/>
    <w:rsid w:val="00482BD9"/>
    <w:rsid w:val="00482D27"/>
    <w:rsid w:val="00483464"/>
    <w:rsid w:val="004835BF"/>
    <w:rsid w:val="004857EF"/>
    <w:rsid w:val="00485B52"/>
    <w:rsid w:val="00486408"/>
    <w:rsid w:val="0048671D"/>
    <w:rsid w:val="00486CAF"/>
    <w:rsid w:val="004903D4"/>
    <w:rsid w:val="00490EE0"/>
    <w:rsid w:val="004912C9"/>
    <w:rsid w:val="00491BC9"/>
    <w:rsid w:val="00491E86"/>
    <w:rsid w:val="004920A2"/>
    <w:rsid w:val="004921F6"/>
    <w:rsid w:val="004922EE"/>
    <w:rsid w:val="004927F4"/>
    <w:rsid w:val="00492BF4"/>
    <w:rsid w:val="0049331B"/>
    <w:rsid w:val="004939A0"/>
    <w:rsid w:val="00494277"/>
    <w:rsid w:val="00494D59"/>
    <w:rsid w:val="00494DE5"/>
    <w:rsid w:val="00495766"/>
    <w:rsid w:val="0049672C"/>
    <w:rsid w:val="00497258"/>
    <w:rsid w:val="004A023A"/>
    <w:rsid w:val="004A0713"/>
    <w:rsid w:val="004A08E0"/>
    <w:rsid w:val="004A092E"/>
    <w:rsid w:val="004A0A11"/>
    <w:rsid w:val="004A1443"/>
    <w:rsid w:val="004A1A1C"/>
    <w:rsid w:val="004A1EF9"/>
    <w:rsid w:val="004A258B"/>
    <w:rsid w:val="004A2A5C"/>
    <w:rsid w:val="004A3424"/>
    <w:rsid w:val="004A3883"/>
    <w:rsid w:val="004A3C7A"/>
    <w:rsid w:val="004A5467"/>
    <w:rsid w:val="004A57B2"/>
    <w:rsid w:val="004A5D4C"/>
    <w:rsid w:val="004B018B"/>
    <w:rsid w:val="004B316F"/>
    <w:rsid w:val="004B3C1C"/>
    <w:rsid w:val="004B40FF"/>
    <w:rsid w:val="004B49E1"/>
    <w:rsid w:val="004B57FA"/>
    <w:rsid w:val="004B5945"/>
    <w:rsid w:val="004B5A0F"/>
    <w:rsid w:val="004B676C"/>
    <w:rsid w:val="004B706E"/>
    <w:rsid w:val="004B70A7"/>
    <w:rsid w:val="004B7934"/>
    <w:rsid w:val="004B7F98"/>
    <w:rsid w:val="004C066E"/>
    <w:rsid w:val="004C1A2F"/>
    <w:rsid w:val="004C1BAB"/>
    <w:rsid w:val="004C2F9A"/>
    <w:rsid w:val="004C4290"/>
    <w:rsid w:val="004C4384"/>
    <w:rsid w:val="004C5313"/>
    <w:rsid w:val="004C5C33"/>
    <w:rsid w:val="004C6792"/>
    <w:rsid w:val="004C699C"/>
    <w:rsid w:val="004C7786"/>
    <w:rsid w:val="004C7E30"/>
    <w:rsid w:val="004D022A"/>
    <w:rsid w:val="004D03CA"/>
    <w:rsid w:val="004D089A"/>
    <w:rsid w:val="004D169D"/>
    <w:rsid w:val="004D1703"/>
    <w:rsid w:val="004D18CF"/>
    <w:rsid w:val="004D2792"/>
    <w:rsid w:val="004D35E9"/>
    <w:rsid w:val="004D366F"/>
    <w:rsid w:val="004D3BDC"/>
    <w:rsid w:val="004D3FE4"/>
    <w:rsid w:val="004D4E28"/>
    <w:rsid w:val="004D4EFD"/>
    <w:rsid w:val="004D591F"/>
    <w:rsid w:val="004D6057"/>
    <w:rsid w:val="004D6D32"/>
    <w:rsid w:val="004D727A"/>
    <w:rsid w:val="004D7469"/>
    <w:rsid w:val="004D7E0F"/>
    <w:rsid w:val="004E012B"/>
    <w:rsid w:val="004E095E"/>
    <w:rsid w:val="004E1219"/>
    <w:rsid w:val="004E2ADD"/>
    <w:rsid w:val="004E2D84"/>
    <w:rsid w:val="004E349F"/>
    <w:rsid w:val="004E35F3"/>
    <w:rsid w:val="004E466E"/>
    <w:rsid w:val="004E482F"/>
    <w:rsid w:val="004E4AD3"/>
    <w:rsid w:val="004E4E24"/>
    <w:rsid w:val="004E4FCE"/>
    <w:rsid w:val="004E57A5"/>
    <w:rsid w:val="004E5B78"/>
    <w:rsid w:val="004E67D2"/>
    <w:rsid w:val="004E6C88"/>
    <w:rsid w:val="004E758D"/>
    <w:rsid w:val="004E7979"/>
    <w:rsid w:val="004E7DB9"/>
    <w:rsid w:val="004E7ECB"/>
    <w:rsid w:val="004F003A"/>
    <w:rsid w:val="004F0411"/>
    <w:rsid w:val="004F14B6"/>
    <w:rsid w:val="004F3F94"/>
    <w:rsid w:val="004F443D"/>
    <w:rsid w:val="004F479A"/>
    <w:rsid w:val="004F605E"/>
    <w:rsid w:val="004F61AD"/>
    <w:rsid w:val="004F6E02"/>
    <w:rsid w:val="004F7442"/>
    <w:rsid w:val="0050131F"/>
    <w:rsid w:val="00501FE2"/>
    <w:rsid w:val="00502596"/>
    <w:rsid w:val="00502AFA"/>
    <w:rsid w:val="00504122"/>
    <w:rsid w:val="00504124"/>
    <w:rsid w:val="00504755"/>
    <w:rsid w:val="00504797"/>
    <w:rsid w:val="00504B09"/>
    <w:rsid w:val="00504CC5"/>
    <w:rsid w:val="00505B7B"/>
    <w:rsid w:val="00505B7C"/>
    <w:rsid w:val="005064A4"/>
    <w:rsid w:val="00506511"/>
    <w:rsid w:val="00506789"/>
    <w:rsid w:val="00507B24"/>
    <w:rsid w:val="00507F1D"/>
    <w:rsid w:val="00510A8D"/>
    <w:rsid w:val="0051185F"/>
    <w:rsid w:val="00512535"/>
    <w:rsid w:val="00512B72"/>
    <w:rsid w:val="00512E75"/>
    <w:rsid w:val="00513D69"/>
    <w:rsid w:val="005145E3"/>
    <w:rsid w:val="00514CA5"/>
    <w:rsid w:val="00515C9F"/>
    <w:rsid w:val="00515EA6"/>
    <w:rsid w:val="0051666D"/>
    <w:rsid w:val="00517780"/>
    <w:rsid w:val="00517E9C"/>
    <w:rsid w:val="00520064"/>
    <w:rsid w:val="005201F4"/>
    <w:rsid w:val="00520328"/>
    <w:rsid w:val="0052041D"/>
    <w:rsid w:val="00520703"/>
    <w:rsid w:val="00520850"/>
    <w:rsid w:val="00520F36"/>
    <w:rsid w:val="00521314"/>
    <w:rsid w:val="00521732"/>
    <w:rsid w:val="00521F3F"/>
    <w:rsid w:val="005232CF"/>
    <w:rsid w:val="00523FAF"/>
    <w:rsid w:val="0052434A"/>
    <w:rsid w:val="00524702"/>
    <w:rsid w:val="00524959"/>
    <w:rsid w:val="00525443"/>
    <w:rsid w:val="005258DE"/>
    <w:rsid w:val="00526A6D"/>
    <w:rsid w:val="00526C6B"/>
    <w:rsid w:val="00527EB4"/>
    <w:rsid w:val="0053024F"/>
    <w:rsid w:val="00530EE1"/>
    <w:rsid w:val="00531F18"/>
    <w:rsid w:val="0053312D"/>
    <w:rsid w:val="005331BA"/>
    <w:rsid w:val="005338C8"/>
    <w:rsid w:val="00533B35"/>
    <w:rsid w:val="00534470"/>
    <w:rsid w:val="00534A3D"/>
    <w:rsid w:val="00535CEB"/>
    <w:rsid w:val="005364E0"/>
    <w:rsid w:val="0053693D"/>
    <w:rsid w:val="00536C1F"/>
    <w:rsid w:val="00536E71"/>
    <w:rsid w:val="00537082"/>
    <w:rsid w:val="0053729B"/>
    <w:rsid w:val="00537ACA"/>
    <w:rsid w:val="00537ECE"/>
    <w:rsid w:val="00540711"/>
    <w:rsid w:val="005407E5"/>
    <w:rsid w:val="00540E62"/>
    <w:rsid w:val="00541401"/>
    <w:rsid w:val="0054185F"/>
    <w:rsid w:val="005433F8"/>
    <w:rsid w:val="00543A55"/>
    <w:rsid w:val="00543AA9"/>
    <w:rsid w:val="00544A12"/>
    <w:rsid w:val="00544A72"/>
    <w:rsid w:val="0054656B"/>
    <w:rsid w:val="0054685E"/>
    <w:rsid w:val="00546A4E"/>
    <w:rsid w:val="005471E1"/>
    <w:rsid w:val="00547567"/>
    <w:rsid w:val="00547A5D"/>
    <w:rsid w:val="0055008D"/>
    <w:rsid w:val="005500AD"/>
    <w:rsid w:val="005500F2"/>
    <w:rsid w:val="00551933"/>
    <w:rsid w:val="00551A12"/>
    <w:rsid w:val="005521BB"/>
    <w:rsid w:val="00553969"/>
    <w:rsid w:val="00553C1C"/>
    <w:rsid w:val="00554231"/>
    <w:rsid w:val="00555188"/>
    <w:rsid w:val="0055578C"/>
    <w:rsid w:val="00556148"/>
    <w:rsid w:val="005567EB"/>
    <w:rsid w:val="00556FFE"/>
    <w:rsid w:val="005573C3"/>
    <w:rsid w:val="00557B12"/>
    <w:rsid w:val="00557F87"/>
    <w:rsid w:val="00560937"/>
    <w:rsid w:val="00560C6D"/>
    <w:rsid w:val="00560DC1"/>
    <w:rsid w:val="005616EA"/>
    <w:rsid w:val="0056311A"/>
    <w:rsid w:val="00563EBE"/>
    <w:rsid w:val="00564A82"/>
    <w:rsid w:val="00565A2E"/>
    <w:rsid w:val="005663F6"/>
    <w:rsid w:val="00566634"/>
    <w:rsid w:val="00566939"/>
    <w:rsid w:val="005675E9"/>
    <w:rsid w:val="00570B2A"/>
    <w:rsid w:val="00571159"/>
    <w:rsid w:val="005717C0"/>
    <w:rsid w:val="00571AAE"/>
    <w:rsid w:val="0057278A"/>
    <w:rsid w:val="00572D02"/>
    <w:rsid w:val="005738B9"/>
    <w:rsid w:val="00573DB5"/>
    <w:rsid w:val="00573FBE"/>
    <w:rsid w:val="0057494A"/>
    <w:rsid w:val="00574F9F"/>
    <w:rsid w:val="00575064"/>
    <w:rsid w:val="00575741"/>
    <w:rsid w:val="005762BA"/>
    <w:rsid w:val="0057635B"/>
    <w:rsid w:val="005777AE"/>
    <w:rsid w:val="00577EF7"/>
    <w:rsid w:val="00580257"/>
    <w:rsid w:val="005811B4"/>
    <w:rsid w:val="00581735"/>
    <w:rsid w:val="00581787"/>
    <w:rsid w:val="00581C23"/>
    <w:rsid w:val="00581E3B"/>
    <w:rsid w:val="00584203"/>
    <w:rsid w:val="00584D56"/>
    <w:rsid w:val="00585328"/>
    <w:rsid w:val="0058545C"/>
    <w:rsid w:val="00585B03"/>
    <w:rsid w:val="00587741"/>
    <w:rsid w:val="005877B3"/>
    <w:rsid w:val="005901E9"/>
    <w:rsid w:val="00590FCA"/>
    <w:rsid w:val="005917EA"/>
    <w:rsid w:val="00591C80"/>
    <w:rsid w:val="00592145"/>
    <w:rsid w:val="005921B9"/>
    <w:rsid w:val="00592934"/>
    <w:rsid w:val="00592BE6"/>
    <w:rsid w:val="005932F4"/>
    <w:rsid w:val="00593DA1"/>
    <w:rsid w:val="00594393"/>
    <w:rsid w:val="00594F78"/>
    <w:rsid w:val="0059517B"/>
    <w:rsid w:val="00595E6F"/>
    <w:rsid w:val="0059627A"/>
    <w:rsid w:val="00596B18"/>
    <w:rsid w:val="00597AA7"/>
    <w:rsid w:val="005A1232"/>
    <w:rsid w:val="005A157F"/>
    <w:rsid w:val="005A1E56"/>
    <w:rsid w:val="005A329F"/>
    <w:rsid w:val="005A36B7"/>
    <w:rsid w:val="005A395A"/>
    <w:rsid w:val="005A3A68"/>
    <w:rsid w:val="005A406D"/>
    <w:rsid w:val="005A598A"/>
    <w:rsid w:val="005A5D6C"/>
    <w:rsid w:val="005A6294"/>
    <w:rsid w:val="005A68A5"/>
    <w:rsid w:val="005A68D1"/>
    <w:rsid w:val="005A6F03"/>
    <w:rsid w:val="005A7256"/>
    <w:rsid w:val="005B1037"/>
    <w:rsid w:val="005B1339"/>
    <w:rsid w:val="005B183C"/>
    <w:rsid w:val="005B2142"/>
    <w:rsid w:val="005B3534"/>
    <w:rsid w:val="005B41A2"/>
    <w:rsid w:val="005B5E5A"/>
    <w:rsid w:val="005B5EF7"/>
    <w:rsid w:val="005B5F07"/>
    <w:rsid w:val="005B72C0"/>
    <w:rsid w:val="005C0967"/>
    <w:rsid w:val="005C13C3"/>
    <w:rsid w:val="005C1A68"/>
    <w:rsid w:val="005C2664"/>
    <w:rsid w:val="005C2D5D"/>
    <w:rsid w:val="005C2E84"/>
    <w:rsid w:val="005C35ED"/>
    <w:rsid w:val="005C3D71"/>
    <w:rsid w:val="005C3E2B"/>
    <w:rsid w:val="005C448D"/>
    <w:rsid w:val="005C51B5"/>
    <w:rsid w:val="005C5B02"/>
    <w:rsid w:val="005C5BE5"/>
    <w:rsid w:val="005C709F"/>
    <w:rsid w:val="005C7748"/>
    <w:rsid w:val="005C7B35"/>
    <w:rsid w:val="005D159E"/>
    <w:rsid w:val="005D1B5B"/>
    <w:rsid w:val="005D1FF0"/>
    <w:rsid w:val="005D2955"/>
    <w:rsid w:val="005D2A42"/>
    <w:rsid w:val="005D2DDC"/>
    <w:rsid w:val="005D2E32"/>
    <w:rsid w:val="005D414D"/>
    <w:rsid w:val="005D51FF"/>
    <w:rsid w:val="005D6312"/>
    <w:rsid w:val="005D6859"/>
    <w:rsid w:val="005D6A79"/>
    <w:rsid w:val="005D6B8F"/>
    <w:rsid w:val="005D6FD2"/>
    <w:rsid w:val="005D7390"/>
    <w:rsid w:val="005D7497"/>
    <w:rsid w:val="005E0EAD"/>
    <w:rsid w:val="005E25B5"/>
    <w:rsid w:val="005E26BA"/>
    <w:rsid w:val="005E28E6"/>
    <w:rsid w:val="005E433D"/>
    <w:rsid w:val="005E5DB6"/>
    <w:rsid w:val="005E6444"/>
    <w:rsid w:val="005E6ACD"/>
    <w:rsid w:val="005E6BB3"/>
    <w:rsid w:val="005E7F15"/>
    <w:rsid w:val="005F0D27"/>
    <w:rsid w:val="005F2DC2"/>
    <w:rsid w:val="005F3144"/>
    <w:rsid w:val="005F4C7F"/>
    <w:rsid w:val="005F6E3C"/>
    <w:rsid w:val="005F7140"/>
    <w:rsid w:val="005F7CB2"/>
    <w:rsid w:val="005F7E68"/>
    <w:rsid w:val="00600986"/>
    <w:rsid w:val="00600B4C"/>
    <w:rsid w:val="0060188D"/>
    <w:rsid w:val="00602702"/>
    <w:rsid w:val="00603072"/>
    <w:rsid w:val="006034AA"/>
    <w:rsid w:val="00603EEB"/>
    <w:rsid w:val="00603F1E"/>
    <w:rsid w:val="00605563"/>
    <w:rsid w:val="00605C7C"/>
    <w:rsid w:val="00606244"/>
    <w:rsid w:val="0060630E"/>
    <w:rsid w:val="00610E54"/>
    <w:rsid w:val="0061176D"/>
    <w:rsid w:val="00611DE5"/>
    <w:rsid w:val="00612751"/>
    <w:rsid w:val="00613351"/>
    <w:rsid w:val="00614D49"/>
    <w:rsid w:val="0061578B"/>
    <w:rsid w:val="00616C9A"/>
    <w:rsid w:val="00617518"/>
    <w:rsid w:val="0062086C"/>
    <w:rsid w:val="00622303"/>
    <w:rsid w:val="00623051"/>
    <w:rsid w:val="006238A3"/>
    <w:rsid w:val="0062391E"/>
    <w:rsid w:val="00623D69"/>
    <w:rsid w:val="00625AD0"/>
    <w:rsid w:val="00625C28"/>
    <w:rsid w:val="00625C68"/>
    <w:rsid w:val="006263F5"/>
    <w:rsid w:val="00626689"/>
    <w:rsid w:val="00627486"/>
    <w:rsid w:val="00630425"/>
    <w:rsid w:val="00630CF2"/>
    <w:rsid w:val="00630D39"/>
    <w:rsid w:val="00630DDE"/>
    <w:rsid w:val="0063279C"/>
    <w:rsid w:val="006327AB"/>
    <w:rsid w:val="0063353D"/>
    <w:rsid w:val="00633976"/>
    <w:rsid w:val="006357D3"/>
    <w:rsid w:val="00635D75"/>
    <w:rsid w:val="00636957"/>
    <w:rsid w:val="00640026"/>
    <w:rsid w:val="006407FF"/>
    <w:rsid w:val="006408CA"/>
    <w:rsid w:val="00641347"/>
    <w:rsid w:val="00641788"/>
    <w:rsid w:val="006419DB"/>
    <w:rsid w:val="00642196"/>
    <w:rsid w:val="0064223F"/>
    <w:rsid w:val="00642671"/>
    <w:rsid w:val="006437BE"/>
    <w:rsid w:val="00644F37"/>
    <w:rsid w:val="00645106"/>
    <w:rsid w:val="00646C5C"/>
    <w:rsid w:val="00646CDF"/>
    <w:rsid w:val="00647201"/>
    <w:rsid w:val="00650160"/>
    <w:rsid w:val="0065153C"/>
    <w:rsid w:val="006518A2"/>
    <w:rsid w:val="00651FBE"/>
    <w:rsid w:val="0065203E"/>
    <w:rsid w:val="006520BC"/>
    <w:rsid w:val="00653A0E"/>
    <w:rsid w:val="00653DA2"/>
    <w:rsid w:val="00654162"/>
    <w:rsid w:val="00654293"/>
    <w:rsid w:val="0065558E"/>
    <w:rsid w:val="0065560E"/>
    <w:rsid w:val="00655878"/>
    <w:rsid w:val="00656917"/>
    <w:rsid w:val="006579F0"/>
    <w:rsid w:val="006603FF"/>
    <w:rsid w:val="00660634"/>
    <w:rsid w:val="00661017"/>
    <w:rsid w:val="00661EF9"/>
    <w:rsid w:val="00662902"/>
    <w:rsid w:val="00662B53"/>
    <w:rsid w:val="00663759"/>
    <w:rsid w:val="0066458D"/>
    <w:rsid w:val="00665971"/>
    <w:rsid w:val="00665B8C"/>
    <w:rsid w:val="00665E10"/>
    <w:rsid w:val="00665F32"/>
    <w:rsid w:val="00666678"/>
    <w:rsid w:val="00670116"/>
    <w:rsid w:val="00670974"/>
    <w:rsid w:val="0067116F"/>
    <w:rsid w:val="00671E97"/>
    <w:rsid w:val="00672EFF"/>
    <w:rsid w:val="00674378"/>
    <w:rsid w:val="0067497D"/>
    <w:rsid w:val="00675136"/>
    <w:rsid w:val="006751D1"/>
    <w:rsid w:val="0067582C"/>
    <w:rsid w:val="00675B3B"/>
    <w:rsid w:val="00676077"/>
    <w:rsid w:val="00676FE2"/>
    <w:rsid w:val="00677011"/>
    <w:rsid w:val="006774A3"/>
    <w:rsid w:val="00677F96"/>
    <w:rsid w:val="006806C4"/>
    <w:rsid w:val="006806E2"/>
    <w:rsid w:val="0068098C"/>
    <w:rsid w:val="00681A5C"/>
    <w:rsid w:val="00681C18"/>
    <w:rsid w:val="00682C0A"/>
    <w:rsid w:val="00683847"/>
    <w:rsid w:val="00683CFA"/>
    <w:rsid w:val="00684535"/>
    <w:rsid w:val="00684920"/>
    <w:rsid w:val="00685693"/>
    <w:rsid w:val="00685AD4"/>
    <w:rsid w:val="006874D4"/>
    <w:rsid w:val="00687579"/>
    <w:rsid w:val="006877BE"/>
    <w:rsid w:val="00687D63"/>
    <w:rsid w:val="00687E15"/>
    <w:rsid w:val="0069025D"/>
    <w:rsid w:val="006907F4"/>
    <w:rsid w:val="00691C72"/>
    <w:rsid w:val="00692748"/>
    <w:rsid w:val="00692A52"/>
    <w:rsid w:val="00692F50"/>
    <w:rsid w:val="00693F2F"/>
    <w:rsid w:val="00693FF6"/>
    <w:rsid w:val="0069496E"/>
    <w:rsid w:val="006949EC"/>
    <w:rsid w:val="00695AB9"/>
    <w:rsid w:val="00695ABC"/>
    <w:rsid w:val="00695D74"/>
    <w:rsid w:val="0069661D"/>
    <w:rsid w:val="00696AA4"/>
    <w:rsid w:val="0069751E"/>
    <w:rsid w:val="00697D6F"/>
    <w:rsid w:val="00697DC8"/>
    <w:rsid w:val="006A04DC"/>
    <w:rsid w:val="006A0534"/>
    <w:rsid w:val="006A1250"/>
    <w:rsid w:val="006A179E"/>
    <w:rsid w:val="006A1896"/>
    <w:rsid w:val="006A1E10"/>
    <w:rsid w:val="006A228B"/>
    <w:rsid w:val="006A2EBB"/>
    <w:rsid w:val="006A2F21"/>
    <w:rsid w:val="006A3050"/>
    <w:rsid w:val="006A32F0"/>
    <w:rsid w:val="006A458C"/>
    <w:rsid w:val="006A4801"/>
    <w:rsid w:val="006A590B"/>
    <w:rsid w:val="006A5CBF"/>
    <w:rsid w:val="006A6AEB"/>
    <w:rsid w:val="006A6C99"/>
    <w:rsid w:val="006A701D"/>
    <w:rsid w:val="006A7838"/>
    <w:rsid w:val="006A7D0B"/>
    <w:rsid w:val="006B13F1"/>
    <w:rsid w:val="006B1B9E"/>
    <w:rsid w:val="006B1D6B"/>
    <w:rsid w:val="006B1F83"/>
    <w:rsid w:val="006B2A70"/>
    <w:rsid w:val="006B2FED"/>
    <w:rsid w:val="006B3D1D"/>
    <w:rsid w:val="006B3FA8"/>
    <w:rsid w:val="006B47DB"/>
    <w:rsid w:val="006B57E4"/>
    <w:rsid w:val="006B634C"/>
    <w:rsid w:val="006B63FF"/>
    <w:rsid w:val="006B648A"/>
    <w:rsid w:val="006B65C2"/>
    <w:rsid w:val="006B6629"/>
    <w:rsid w:val="006B6C5E"/>
    <w:rsid w:val="006B7094"/>
    <w:rsid w:val="006B7C57"/>
    <w:rsid w:val="006B7E5C"/>
    <w:rsid w:val="006C014E"/>
    <w:rsid w:val="006C0269"/>
    <w:rsid w:val="006C052B"/>
    <w:rsid w:val="006C08F2"/>
    <w:rsid w:val="006C0FFB"/>
    <w:rsid w:val="006C1697"/>
    <w:rsid w:val="006C189F"/>
    <w:rsid w:val="006C2837"/>
    <w:rsid w:val="006C3AC5"/>
    <w:rsid w:val="006C3E80"/>
    <w:rsid w:val="006C430E"/>
    <w:rsid w:val="006C5867"/>
    <w:rsid w:val="006C60D4"/>
    <w:rsid w:val="006C6C4D"/>
    <w:rsid w:val="006C6F11"/>
    <w:rsid w:val="006C7619"/>
    <w:rsid w:val="006D02A6"/>
    <w:rsid w:val="006D0454"/>
    <w:rsid w:val="006D15F0"/>
    <w:rsid w:val="006D3075"/>
    <w:rsid w:val="006D3487"/>
    <w:rsid w:val="006D5A3A"/>
    <w:rsid w:val="006D6AE1"/>
    <w:rsid w:val="006D6D06"/>
    <w:rsid w:val="006D6DF5"/>
    <w:rsid w:val="006D73E0"/>
    <w:rsid w:val="006D74CA"/>
    <w:rsid w:val="006D785E"/>
    <w:rsid w:val="006E01C1"/>
    <w:rsid w:val="006E2332"/>
    <w:rsid w:val="006E2354"/>
    <w:rsid w:val="006E2422"/>
    <w:rsid w:val="006E2CE7"/>
    <w:rsid w:val="006E39BA"/>
    <w:rsid w:val="006E3B4E"/>
    <w:rsid w:val="006E3C08"/>
    <w:rsid w:val="006E3C5B"/>
    <w:rsid w:val="006E455D"/>
    <w:rsid w:val="006E5C97"/>
    <w:rsid w:val="006E66D9"/>
    <w:rsid w:val="006E7715"/>
    <w:rsid w:val="006E7D2E"/>
    <w:rsid w:val="006F015C"/>
    <w:rsid w:val="006F038F"/>
    <w:rsid w:val="006F1E1D"/>
    <w:rsid w:val="006F24E3"/>
    <w:rsid w:val="006F27B0"/>
    <w:rsid w:val="006F2EA5"/>
    <w:rsid w:val="006F3C58"/>
    <w:rsid w:val="006F4359"/>
    <w:rsid w:val="006F51A2"/>
    <w:rsid w:val="006F5F13"/>
    <w:rsid w:val="006F63CB"/>
    <w:rsid w:val="006F70A4"/>
    <w:rsid w:val="006F7204"/>
    <w:rsid w:val="006F782E"/>
    <w:rsid w:val="00700E89"/>
    <w:rsid w:val="0070119A"/>
    <w:rsid w:val="007014E6"/>
    <w:rsid w:val="00702AEE"/>
    <w:rsid w:val="007034A1"/>
    <w:rsid w:val="007043B4"/>
    <w:rsid w:val="0070447F"/>
    <w:rsid w:val="00704B38"/>
    <w:rsid w:val="00705865"/>
    <w:rsid w:val="007061EC"/>
    <w:rsid w:val="007063AF"/>
    <w:rsid w:val="00707018"/>
    <w:rsid w:val="00707E92"/>
    <w:rsid w:val="00707FAA"/>
    <w:rsid w:val="007101FF"/>
    <w:rsid w:val="0071020C"/>
    <w:rsid w:val="00711DE2"/>
    <w:rsid w:val="00712DFF"/>
    <w:rsid w:val="007131B4"/>
    <w:rsid w:val="00713A8B"/>
    <w:rsid w:val="00714692"/>
    <w:rsid w:val="00714A61"/>
    <w:rsid w:val="00715393"/>
    <w:rsid w:val="00715F43"/>
    <w:rsid w:val="007204E0"/>
    <w:rsid w:val="0072097F"/>
    <w:rsid w:val="00721B59"/>
    <w:rsid w:val="00721BFF"/>
    <w:rsid w:val="007223D4"/>
    <w:rsid w:val="00722634"/>
    <w:rsid w:val="0072459C"/>
    <w:rsid w:val="007247BA"/>
    <w:rsid w:val="00724C06"/>
    <w:rsid w:val="00724DF0"/>
    <w:rsid w:val="007251FB"/>
    <w:rsid w:val="007252CD"/>
    <w:rsid w:val="00727917"/>
    <w:rsid w:val="0073053B"/>
    <w:rsid w:val="00730727"/>
    <w:rsid w:val="007308A3"/>
    <w:rsid w:val="00730E9B"/>
    <w:rsid w:val="00732BA0"/>
    <w:rsid w:val="00733520"/>
    <w:rsid w:val="00733880"/>
    <w:rsid w:val="00733D0E"/>
    <w:rsid w:val="00734A41"/>
    <w:rsid w:val="00734E99"/>
    <w:rsid w:val="007350D0"/>
    <w:rsid w:val="007357DA"/>
    <w:rsid w:val="00735E92"/>
    <w:rsid w:val="0073631D"/>
    <w:rsid w:val="007409A9"/>
    <w:rsid w:val="00741787"/>
    <w:rsid w:val="0074213A"/>
    <w:rsid w:val="0074323E"/>
    <w:rsid w:val="00743453"/>
    <w:rsid w:val="00744D9B"/>
    <w:rsid w:val="0074654E"/>
    <w:rsid w:val="0074689D"/>
    <w:rsid w:val="00746DDA"/>
    <w:rsid w:val="00746E05"/>
    <w:rsid w:val="0074722E"/>
    <w:rsid w:val="00750A2A"/>
    <w:rsid w:val="00750D87"/>
    <w:rsid w:val="00751B8B"/>
    <w:rsid w:val="00753403"/>
    <w:rsid w:val="00753F57"/>
    <w:rsid w:val="00754947"/>
    <w:rsid w:val="00755526"/>
    <w:rsid w:val="007557D1"/>
    <w:rsid w:val="00756C0E"/>
    <w:rsid w:val="00756C6C"/>
    <w:rsid w:val="0075795D"/>
    <w:rsid w:val="00757991"/>
    <w:rsid w:val="00757F17"/>
    <w:rsid w:val="00757F3B"/>
    <w:rsid w:val="0076014C"/>
    <w:rsid w:val="00760B02"/>
    <w:rsid w:val="00760BC6"/>
    <w:rsid w:val="00760CAC"/>
    <w:rsid w:val="00761618"/>
    <w:rsid w:val="00761F46"/>
    <w:rsid w:val="007620C8"/>
    <w:rsid w:val="00762696"/>
    <w:rsid w:val="00762BAE"/>
    <w:rsid w:val="00762D6A"/>
    <w:rsid w:val="00762EAC"/>
    <w:rsid w:val="00763E36"/>
    <w:rsid w:val="00764E50"/>
    <w:rsid w:val="00765182"/>
    <w:rsid w:val="00765272"/>
    <w:rsid w:val="00766DF3"/>
    <w:rsid w:val="007670C2"/>
    <w:rsid w:val="007672E5"/>
    <w:rsid w:val="00767301"/>
    <w:rsid w:val="00767E0F"/>
    <w:rsid w:val="0077029C"/>
    <w:rsid w:val="007718AF"/>
    <w:rsid w:val="00772575"/>
    <w:rsid w:val="0077257A"/>
    <w:rsid w:val="0077288F"/>
    <w:rsid w:val="007731EC"/>
    <w:rsid w:val="00773244"/>
    <w:rsid w:val="00773729"/>
    <w:rsid w:val="00773DB0"/>
    <w:rsid w:val="007747B3"/>
    <w:rsid w:val="0077500D"/>
    <w:rsid w:val="00775CA0"/>
    <w:rsid w:val="007760A6"/>
    <w:rsid w:val="00777972"/>
    <w:rsid w:val="00777FDE"/>
    <w:rsid w:val="00780249"/>
    <w:rsid w:val="00781324"/>
    <w:rsid w:val="00782509"/>
    <w:rsid w:val="00783ABB"/>
    <w:rsid w:val="00783DFB"/>
    <w:rsid w:val="0078481B"/>
    <w:rsid w:val="00785B83"/>
    <w:rsid w:val="00786495"/>
    <w:rsid w:val="007865D7"/>
    <w:rsid w:val="007877F6"/>
    <w:rsid w:val="00787D0F"/>
    <w:rsid w:val="00787E51"/>
    <w:rsid w:val="00790BEC"/>
    <w:rsid w:val="00791046"/>
    <w:rsid w:val="00791161"/>
    <w:rsid w:val="007917B4"/>
    <w:rsid w:val="00791C1A"/>
    <w:rsid w:val="00791CDA"/>
    <w:rsid w:val="007929F3"/>
    <w:rsid w:val="00792B40"/>
    <w:rsid w:val="00792B4E"/>
    <w:rsid w:val="00793468"/>
    <w:rsid w:val="0079611E"/>
    <w:rsid w:val="00796996"/>
    <w:rsid w:val="00797916"/>
    <w:rsid w:val="00797A11"/>
    <w:rsid w:val="00797D57"/>
    <w:rsid w:val="00797F33"/>
    <w:rsid w:val="007A0BB8"/>
    <w:rsid w:val="007A1628"/>
    <w:rsid w:val="007A1640"/>
    <w:rsid w:val="007A2329"/>
    <w:rsid w:val="007A2D09"/>
    <w:rsid w:val="007A36C8"/>
    <w:rsid w:val="007A3924"/>
    <w:rsid w:val="007A3C9C"/>
    <w:rsid w:val="007A43EB"/>
    <w:rsid w:val="007A450A"/>
    <w:rsid w:val="007A64B5"/>
    <w:rsid w:val="007A739A"/>
    <w:rsid w:val="007A7F4B"/>
    <w:rsid w:val="007A7FD3"/>
    <w:rsid w:val="007B0DA7"/>
    <w:rsid w:val="007B0E06"/>
    <w:rsid w:val="007B1251"/>
    <w:rsid w:val="007B14AA"/>
    <w:rsid w:val="007B23EA"/>
    <w:rsid w:val="007B2E18"/>
    <w:rsid w:val="007B2EA4"/>
    <w:rsid w:val="007B3307"/>
    <w:rsid w:val="007B3435"/>
    <w:rsid w:val="007B4C18"/>
    <w:rsid w:val="007B519D"/>
    <w:rsid w:val="007B560C"/>
    <w:rsid w:val="007B5B0E"/>
    <w:rsid w:val="007B5C91"/>
    <w:rsid w:val="007B6097"/>
    <w:rsid w:val="007B6905"/>
    <w:rsid w:val="007B6A65"/>
    <w:rsid w:val="007B72AD"/>
    <w:rsid w:val="007B73B6"/>
    <w:rsid w:val="007C0171"/>
    <w:rsid w:val="007C08F2"/>
    <w:rsid w:val="007C10FF"/>
    <w:rsid w:val="007C2DD4"/>
    <w:rsid w:val="007C32F1"/>
    <w:rsid w:val="007C340F"/>
    <w:rsid w:val="007C3BCD"/>
    <w:rsid w:val="007C4463"/>
    <w:rsid w:val="007C4A9D"/>
    <w:rsid w:val="007C51DE"/>
    <w:rsid w:val="007C5455"/>
    <w:rsid w:val="007C62C2"/>
    <w:rsid w:val="007C7181"/>
    <w:rsid w:val="007C7471"/>
    <w:rsid w:val="007C7B3C"/>
    <w:rsid w:val="007D11C2"/>
    <w:rsid w:val="007D156A"/>
    <w:rsid w:val="007D1763"/>
    <w:rsid w:val="007D1A4D"/>
    <w:rsid w:val="007D2687"/>
    <w:rsid w:val="007D2AB8"/>
    <w:rsid w:val="007D2B30"/>
    <w:rsid w:val="007D4410"/>
    <w:rsid w:val="007D5833"/>
    <w:rsid w:val="007D5F04"/>
    <w:rsid w:val="007D61B4"/>
    <w:rsid w:val="007D623D"/>
    <w:rsid w:val="007D6402"/>
    <w:rsid w:val="007D64EE"/>
    <w:rsid w:val="007D65E1"/>
    <w:rsid w:val="007D7A14"/>
    <w:rsid w:val="007D7E09"/>
    <w:rsid w:val="007E077A"/>
    <w:rsid w:val="007E07B3"/>
    <w:rsid w:val="007E08B6"/>
    <w:rsid w:val="007E1B94"/>
    <w:rsid w:val="007E2407"/>
    <w:rsid w:val="007E2447"/>
    <w:rsid w:val="007E2BBA"/>
    <w:rsid w:val="007E392B"/>
    <w:rsid w:val="007E4085"/>
    <w:rsid w:val="007E5184"/>
    <w:rsid w:val="007E5B64"/>
    <w:rsid w:val="007E621F"/>
    <w:rsid w:val="007E733A"/>
    <w:rsid w:val="007F097D"/>
    <w:rsid w:val="007F106F"/>
    <w:rsid w:val="007F17D3"/>
    <w:rsid w:val="007F1978"/>
    <w:rsid w:val="007F2063"/>
    <w:rsid w:val="007F311B"/>
    <w:rsid w:val="007F3F76"/>
    <w:rsid w:val="007F40F6"/>
    <w:rsid w:val="007F44F4"/>
    <w:rsid w:val="007F57A1"/>
    <w:rsid w:val="007F5BBB"/>
    <w:rsid w:val="007F5D3C"/>
    <w:rsid w:val="007F7194"/>
    <w:rsid w:val="007F7671"/>
    <w:rsid w:val="00800AC3"/>
    <w:rsid w:val="00801379"/>
    <w:rsid w:val="00801D32"/>
    <w:rsid w:val="008037A9"/>
    <w:rsid w:val="008037DF"/>
    <w:rsid w:val="00803A85"/>
    <w:rsid w:val="0080499D"/>
    <w:rsid w:val="00804D59"/>
    <w:rsid w:val="0080550F"/>
    <w:rsid w:val="00805808"/>
    <w:rsid w:val="00806B28"/>
    <w:rsid w:val="0081021D"/>
    <w:rsid w:val="0081031E"/>
    <w:rsid w:val="008106A5"/>
    <w:rsid w:val="00810D86"/>
    <w:rsid w:val="00811022"/>
    <w:rsid w:val="0081152F"/>
    <w:rsid w:val="00812890"/>
    <w:rsid w:val="00812A68"/>
    <w:rsid w:val="00812B46"/>
    <w:rsid w:val="00812E5A"/>
    <w:rsid w:val="00813219"/>
    <w:rsid w:val="008142B7"/>
    <w:rsid w:val="008148D5"/>
    <w:rsid w:val="008167C4"/>
    <w:rsid w:val="00816C48"/>
    <w:rsid w:val="00817006"/>
    <w:rsid w:val="008172A9"/>
    <w:rsid w:val="00820ADB"/>
    <w:rsid w:val="00820E91"/>
    <w:rsid w:val="008212A7"/>
    <w:rsid w:val="0082151C"/>
    <w:rsid w:val="00821D43"/>
    <w:rsid w:val="00821FB6"/>
    <w:rsid w:val="008224D2"/>
    <w:rsid w:val="00822C64"/>
    <w:rsid w:val="00823383"/>
    <w:rsid w:val="00823839"/>
    <w:rsid w:val="00823FB7"/>
    <w:rsid w:val="00824A13"/>
    <w:rsid w:val="00825391"/>
    <w:rsid w:val="00825B79"/>
    <w:rsid w:val="00826701"/>
    <w:rsid w:val="00827071"/>
    <w:rsid w:val="0082754F"/>
    <w:rsid w:val="00827558"/>
    <w:rsid w:val="0083018B"/>
    <w:rsid w:val="008302D8"/>
    <w:rsid w:val="00830403"/>
    <w:rsid w:val="00830A96"/>
    <w:rsid w:val="0083129C"/>
    <w:rsid w:val="00832B87"/>
    <w:rsid w:val="00832BEC"/>
    <w:rsid w:val="00833F9C"/>
    <w:rsid w:val="00834733"/>
    <w:rsid w:val="00834B63"/>
    <w:rsid w:val="00835144"/>
    <w:rsid w:val="0083583B"/>
    <w:rsid w:val="00835C9B"/>
    <w:rsid w:val="00835E76"/>
    <w:rsid w:val="00836982"/>
    <w:rsid w:val="00836F84"/>
    <w:rsid w:val="0083763B"/>
    <w:rsid w:val="0084071F"/>
    <w:rsid w:val="00840A64"/>
    <w:rsid w:val="00841222"/>
    <w:rsid w:val="00841E90"/>
    <w:rsid w:val="008424FB"/>
    <w:rsid w:val="00842665"/>
    <w:rsid w:val="0084273A"/>
    <w:rsid w:val="00842745"/>
    <w:rsid w:val="00842A0E"/>
    <w:rsid w:val="00843F19"/>
    <w:rsid w:val="00844423"/>
    <w:rsid w:val="00844BF3"/>
    <w:rsid w:val="00844D33"/>
    <w:rsid w:val="00845201"/>
    <w:rsid w:val="00845A29"/>
    <w:rsid w:val="00846049"/>
    <w:rsid w:val="00847A3D"/>
    <w:rsid w:val="00847C46"/>
    <w:rsid w:val="00847D60"/>
    <w:rsid w:val="00851BD8"/>
    <w:rsid w:val="0085290E"/>
    <w:rsid w:val="0085323E"/>
    <w:rsid w:val="00853EE8"/>
    <w:rsid w:val="00854C83"/>
    <w:rsid w:val="00855445"/>
    <w:rsid w:val="008558BA"/>
    <w:rsid w:val="008564B8"/>
    <w:rsid w:val="008566F3"/>
    <w:rsid w:val="00856C60"/>
    <w:rsid w:val="008571C3"/>
    <w:rsid w:val="008574F9"/>
    <w:rsid w:val="00857718"/>
    <w:rsid w:val="00857BFE"/>
    <w:rsid w:val="00857DC8"/>
    <w:rsid w:val="00860673"/>
    <w:rsid w:val="00860894"/>
    <w:rsid w:val="00860F7D"/>
    <w:rsid w:val="008613FF"/>
    <w:rsid w:val="00861B4F"/>
    <w:rsid w:val="00862155"/>
    <w:rsid w:val="008621D5"/>
    <w:rsid w:val="00862554"/>
    <w:rsid w:val="008630A5"/>
    <w:rsid w:val="00863CEA"/>
    <w:rsid w:val="0086446A"/>
    <w:rsid w:val="00864906"/>
    <w:rsid w:val="008656AB"/>
    <w:rsid w:val="008703AE"/>
    <w:rsid w:val="00870451"/>
    <w:rsid w:val="0087187B"/>
    <w:rsid w:val="008728BC"/>
    <w:rsid w:val="0087397B"/>
    <w:rsid w:val="008745B5"/>
    <w:rsid w:val="00874E6B"/>
    <w:rsid w:val="0087507D"/>
    <w:rsid w:val="0087560E"/>
    <w:rsid w:val="008757E6"/>
    <w:rsid w:val="008758E5"/>
    <w:rsid w:val="00876673"/>
    <w:rsid w:val="00876D35"/>
    <w:rsid w:val="008770D0"/>
    <w:rsid w:val="00877CFD"/>
    <w:rsid w:val="00877D35"/>
    <w:rsid w:val="00877F31"/>
    <w:rsid w:val="00880E5C"/>
    <w:rsid w:val="00880EFD"/>
    <w:rsid w:val="00881421"/>
    <w:rsid w:val="00881963"/>
    <w:rsid w:val="00881A39"/>
    <w:rsid w:val="00881A80"/>
    <w:rsid w:val="00881D1F"/>
    <w:rsid w:val="00881E54"/>
    <w:rsid w:val="0088357C"/>
    <w:rsid w:val="00883CA9"/>
    <w:rsid w:val="00883FF5"/>
    <w:rsid w:val="00885558"/>
    <w:rsid w:val="00885834"/>
    <w:rsid w:val="00885ADA"/>
    <w:rsid w:val="00885E08"/>
    <w:rsid w:val="0088632A"/>
    <w:rsid w:val="008869E3"/>
    <w:rsid w:val="00886B2F"/>
    <w:rsid w:val="00886FC3"/>
    <w:rsid w:val="00887E5C"/>
    <w:rsid w:val="008909EC"/>
    <w:rsid w:val="00890C44"/>
    <w:rsid w:val="00891151"/>
    <w:rsid w:val="00891414"/>
    <w:rsid w:val="00891489"/>
    <w:rsid w:val="008915C0"/>
    <w:rsid w:val="00891890"/>
    <w:rsid w:val="00892CA0"/>
    <w:rsid w:val="0089325C"/>
    <w:rsid w:val="0089579B"/>
    <w:rsid w:val="008959D2"/>
    <w:rsid w:val="00895A4F"/>
    <w:rsid w:val="00896A0E"/>
    <w:rsid w:val="00896ADC"/>
    <w:rsid w:val="008977A7"/>
    <w:rsid w:val="008A03E2"/>
    <w:rsid w:val="008A04C4"/>
    <w:rsid w:val="008A088A"/>
    <w:rsid w:val="008A1294"/>
    <w:rsid w:val="008A1889"/>
    <w:rsid w:val="008A1C9E"/>
    <w:rsid w:val="008A2136"/>
    <w:rsid w:val="008A27DA"/>
    <w:rsid w:val="008A3527"/>
    <w:rsid w:val="008A441B"/>
    <w:rsid w:val="008A5007"/>
    <w:rsid w:val="008A5B99"/>
    <w:rsid w:val="008A6092"/>
    <w:rsid w:val="008A6BA2"/>
    <w:rsid w:val="008A73F6"/>
    <w:rsid w:val="008A7781"/>
    <w:rsid w:val="008B05B8"/>
    <w:rsid w:val="008B07F6"/>
    <w:rsid w:val="008B0D9C"/>
    <w:rsid w:val="008B0F40"/>
    <w:rsid w:val="008B2107"/>
    <w:rsid w:val="008B2AAC"/>
    <w:rsid w:val="008B2D76"/>
    <w:rsid w:val="008B2EEE"/>
    <w:rsid w:val="008B2F01"/>
    <w:rsid w:val="008B366B"/>
    <w:rsid w:val="008B41C2"/>
    <w:rsid w:val="008B448A"/>
    <w:rsid w:val="008B61BD"/>
    <w:rsid w:val="008B6393"/>
    <w:rsid w:val="008B68D3"/>
    <w:rsid w:val="008B6FBA"/>
    <w:rsid w:val="008B7015"/>
    <w:rsid w:val="008C38DB"/>
    <w:rsid w:val="008C3E58"/>
    <w:rsid w:val="008C411E"/>
    <w:rsid w:val="008C4637"/>
    <w:rsid w:val="008C48FE"/>
    <w:rsid w:val="008C4D5F"/>
    <w:rsid w:val="008C4DD2"/>
    <w:rsid w:val="008C503B"/>
    <w:rsid w:val="008C5445"/>
    <w:rsid w:val="008C582F"/>
    <w:rsid w:val="008C5E67"/>
    <w:rsid w:val="008C6551"/>
    <w:rsid w:val="008C6B57"/>
    <w:rsid w:val="008D09AE"/>
    <w:rsid w:val="008D238B"/>
    <w:rsid w:val="008D2558"/>
    <w:rsid w:val="008D27D6"/>
    <w:rsid w:val="008D3587"/>
    <w:rsid w:val="008D3BF0"/>
    <w:rsid w:val="008D403F"/>
    <w:rsid w:val="008D464F"/>
    <w:rsid w:val="008D4668"/>
    <w:rsid w:val="008D488A"/>
    <w:rsid w:val="008D776E"/>
    <w:rsid w:val="008E09C2"/>
    <w:rsid w:val="008E1706"/>
    <w:rsid w:val="008E2476"/>
    <w:rsid w:val="008E2967"/>
    <w:rsid w:val="008E30CC"/>
    <w:rsid w:val="008E57E2"/>
    <w:rsid w:val="008E65CE"/>
    <w:rsid w:val="008E6F06"/>
    <w:rsid w:val="008E706B"/>
    <w:rsid w:val="008E798A"/>
    <w:rsid w:val="008E7AA1"/>
    <w:rsid w:val="008F0827"/>
    <w:rsid w:val="008F11FA"/>
    <w:rsid w:val="008F1ED4"/>
    <w:rsid w:val="008F23A1"/>
    <w:rsid w:val="008F2820"/>
    <w:rsid w:val="008F2E54"/>
    <w:rsid w:val="008F31AF"/>
    <w:rsid w:val="008F33E5"/>
    <w:rsid w:val="008F4716"/>
    <w:rsid w:val="008F4CBD"/>
    <w:rsid w:val="008F500A"/>
    <w:rsid w:val="008F50CD"/>
    <w:rsid w:val="008F5536"/>
    <w:rsid w:val="008F6FDD"/>
    <w:rsid w:val="00901301"/>
    <w:rsid w:val="00901E9D"/>
    <w:rsid w:val="00901F64"/>
    <w:rsid w:val="00904352"/>
    <w:rsid w:val="00905529"/>
    <w:rsid w:val="0090571E"/>
    <w:rsid w:val="00905B2A"/>
    <w:rsid w:val="009061F9"/>
    <w:rsid w:val="00906270"/>
    <w:rsid w:val="009062B5"/>
    <w:rsid w:val="00906BC3"/>
    <w:rsid w:val="00906D02"/>
    <w:rsid w:val="009071E3"/>
    <w:rsid w:val="0090750E"/>
    <w:rsid w:val="00910710"/>
    <w:rsid w:val="00910CCB"/>
    <w:rsid w:val="009112CF"/>
    <w:rsid w:val="009112F8"/>
    <w:rsid w:val="009121DA"/>
    <w:rsid w:val="00912E54"/>
    <w:rsid w:val="00912F4C"/>
    <w:rsid w:val="009131F2"/>
    <w:rsid w:val="009139D2"/>
    <w:rsid w:val="00914317"/>
    <w:rsid w:val="009147E8"/>
    <w:rsid w:val="00915083"/>
    <w:rsid w:val="0091532D"/>
    <w:rsid w:val="0091573A"/>
    <w:rsid w:val="00915DCC"/>
    <w:rsid w:val="00916E53"/>
    <w:rsid w:val="0091715F"/>
    <w:rsid w:val="009179F5"/>
    <w:rsid w:val="00917DD3"/>
    <w:rsid w:val="0092083F"/>
    <w:rsid w:val="00920BDB"/>
    <w:rsid w:val="0092178E"/>
    <w:rsid w:val="00921819"/>
    <w:rsid w:val="00921A82"/>
    <w:rsid w:val="0092282B"/>
    <w:rsid w:val="00922AB1"/>
    <w:rsid w:val="00923044"/>
    <w:rsid w:val="0092356F"/>
    <w:rsid w:val="00924045"/>
    <w:rsid w:val="00924506"/>
    <w:rsid w:val="00924A87"/>
    <w:rsid w:val="0092559C"/>
    <w:rsid w:val="009256A3"/>
    <w:rsid w:val="00927065"/>
    <w:rsid w:val="00927BAA"/>
    <w:rsid w:val="00927E04"/>
    <w:rsid w:val="009301B8"/>
    <w:rsid w:val="00930797"/>
    <w:rsid w:val="00930827"/>
    <w:rsid w:val="009313CD"/>
    <w:rsid w:val="00931ED3"/>
    <w:rsid w:val="00932525"/>
    <w:rsid w:val="00933021"/>
    <w:rsid w:val="00933CA9"/>
    <w:rsid w:val="00933FDD"/>
    <w:rsid w:val="00934B86"/>
    <w:rsid w:val="0093563D"/>
    <w:rsid w:val="009359C9"/>
    <w:rsid w:val="00937303"/>
    <w:rsid w:val="009400A1"/>
    <w:rsid w:val="00940990"/>
    <w:rsid w:val="0094159C"/>
    <w:rsid w:val="00941B18"/>
    <w:rsid w:val="0094236A"/>
    <w:rsid w:val="00942CC6"/>
    <w:rsid w:val="00943A57"/>
    <w:rsid w:val="00943A69"/>
    <w:rsid w:val="009448F1"/>
    <w:rsid w:val="00945071"/>
    <w:rsid w:val="0094544A"/>
    <w:rsid w:val="00945C33"/>
    <w:rsid w:val="00945C8E"/>
    <w:rsid w:val="009464BC"/>
    <w:rsid w:val="00947088"/>
    <w:rsid w:val="009479C6"/>
    <w:rsid w:val="00947CFD"/>
    <w:rsid w:val="00947F91"/>
    <w:rsid w:val="0095008B"/>
    <w:rsid w:val="00950347"/>
    <w:rsid w:val="00951507"/>
    <w:rsid w:val="009525D6"/>
    <w:rsid w:val="009533BE"/>
    <w:rsid w:val="00953492"/>
    <w:rsid w:val="009544F1"/>
    <w:rsid w:val="0095500F"/>
    <w:rsid w:val="00955606"/>
    <w:rsid w:val="009564AF"/>
    <w:rsid w:val="009566BD"/>
    <w:rsid w:val="009567A9"/>
    <w:rsid w:val="00960D5F"/>
    <w:rsid w:val="009611B5"/>
    <w:rsid w:val="00961317"/>
    <w:rsid w:val="0096248B"/>
    <w:rsid w:val="0096328F"/>
    <w:rsid w:val="0096344F"/>
    <w:rsid w:val="009638F7"/>
    <w:rsid w:val="009639FA"/>
    <w:rsid w:val="0096586A"/>
    <w:rsid w:val="00966C43"/>
    <w:rsid w:val="00966E43"/>
    <w:rsid w:val="009678D6"/>
    <w:rsid w:val="009703C5"/>
    <w:rsid w:val="00970622"/>
    <w:rsid w:val="0097074A"/>
    <w:rsid w:val="00971A84"/>
    <w:rsid w:val="00972137"/>
    <w:rsid w:val="009727EA"/>
    <w:rsid w:val="00973AB8"/>
    <w:rsid w:val="00973BE3"/>
    <w:rsid w:val="00973ED5"/>
    <w:rsid w:val="00974BF6"/>
    <w:rsid w:val="009756A8"/>
    <w:rsid w:val="0097760A"/>
    <w:rsid w:val="00977B9D"/>
    <w:rsid w:val="00977E74"/>
    <w:rsid w:val="00980B42"/>
    <w:rsid w:val="009815DF"/>
    <w:rsid w:val="00981ED2"/>
    <w:rsid w:val="00982075"/>
    <w:rsid w:val="00982AF6"/>
    <w:rsid w:val="00982EA2"/>
    <w:rsid w:val="00982F62"/>
    <w:rsid w:val="00983163"/>
    <w:rsid w:val="00983718"/>
    <w:rsid w:val="00983AD6"/>
    <w:rsid w:val="00983F7F"/>
    <w:rsid w:val="009846B3"/>
    <w:rsid w:val="00985221"/>
    <w:rsid w:val="00985CFB"/>
    <w:rsid w:val="00986BD9"/>
    <w:rsid w:val="0098774C"/>
    <w:rsid w:val="009900D8"/>
    <w:rsid w:val="00991B77"/>
    <w:rsid w:val="00991C80"/>
    <w:rsid w:val="00991C95"/>
    <w:rsid w:val="00992428"/>
    <w:rsid w:val="009936D7"/>
    <w:rsid w:val="00994032"/>
    <w:rsid w:val="0099405F"/>
    <w:rsid w:val="00994082"/>
    <w:rsid w:val="0099414A"/>
    <w:rsid w:val="00996173"/>
    <w:rsid w:val="0099627B"/>
    <w:rsid w:val="00996627"/>
    <w:rsid w:val="009A02AA"/>
    <w:rsid w:val="009A0578"/>
    <w:rsid w:val="009A05C3"/>
    <w:rsid w:val="009A067E"/>
    <w:rsid w:val="009A10B2"/>
    <w:rsid w:val="009A1FA2"/>
    <w:rsid w:val="009A2D5E"/>
    <w:rsid w:val="009A3B09"/>
    <w:rsid w:val="009A4028"/>
    <w:rsid w:val="009A43DA"/>
    <w:rsid w:val="009A4A54"/>
    <w:rsid w:val="009A4D78"/>
    <w:rsid w:val="009A53A6"/>
    <w:rsid w:val="009A5426"/>
    <w:rsid w:val="009A572D"/>
    <w:rsid w:val="009A5E56"/>
    <w:rsid w:val="009A5EC6"/>
    <w:rsid w:val="009A6DE7"/>
    <w:rsid w:val="009A7510"/>
    <w:rsid w:val="009B091F"/>
    <w:rsid w:val="009B120B"/>
    <w:rsid w:val="009B13C6"/>
    <w:rsid w:val="009B1409"/>
    <w:rsid w:val="009B1599"/>
    <w:rsid w:val="009B182D"/>
    <w:rsid w:val="009B1CF9"/>
    <w:rsid w:val="009B2311"/>
    <w:rsid w:val="009B29E7"/>
    <w:rsid w:val="009B3B8A"/>
    <w:rsid w:val="009B3BF4"/>
    <w:rsid w:val="009B414C"/>
    <w:rsid w:val="009B7D9D"/>
    <w:rsid w:val="009C0620"/>
    <w:rsid w:val="009C0784"/>
    <w:rsid w:val="009C0CCC"/>
    <w:rsid w:val="009C260D"/>
    <w:rsid w:val="009C3126"/>
    <w:rsid w:val="009C36AD"/>
    <w:rsid w:val="009C3ABB"/>
    <w:rsid w:val="009C3B25"/>
    <w:rsid w:val="009C3D9E"/>
    <w:rsid w:val="009C41A9"/>
    <w:rsid w:val="009C443B"/>
    <w:rsid w:val="009C49D8"/>
    <w:rsid w:val="009C5089"/>
    <w:rsid w:val="009C6A36"/>
    <w:rsid w:val="009C756A"/>
    <w:rsid w:val="009D0091"/>
    <w:rsid w:val="009D0A22"/>
    <w:rsid w:val="009D11F2"/>
    <w:rsid w:val="009D1588"/>
    <w:rsid w:val="009D1C87"/>
    <w:rsid w:val="009D2B7A"/>
    <w:rsid w:val="009D325F"/>
    <w:rsid w:val="009D436A"/>
    <w:rsid w:val="009D5166"/>
    <w:rsid w:val="009D592A"/>
    <w:rsid w:val="009D6360"/>
    <w:rsid w:val="009D6911"/>
    <w:rsid w:val="009D743E"/>
    <w:rsid w:val="009D7480"/>
    <w:rsid w:val="009D7DC3"/>
    <w:rsid w:val="009E1388"/>
    <w:rsid w:val="009E1839"/>
    <w:rsid w:val="009E2153"/>
    <w:rsid w:val="009E2AFE"/>
    <w:rsid w:val="009E2CC3"/>
    <w:rsid w:val="009E31DE"/>
    <w:rsid w:val="009E3FCC"/>
    <w:rsid w:val="009E3FCE"/>
    <w:rsid w:val="009E44C8"/>
    <w:rsid w:val="009E44E8"/>
    <w:rsid w:val="009E4713"/>
    <w:rsid w:val="009E4714"/>
    <w:rsid w:val="009E511A"/>
    <w:rsid w:val="009E54F4"/>
    <w:rsid w:val="009E56C0"/>
    <w:rsid w:val="009E6A34"/>
    <w:rsid w:val="009E6E1B"/>
    <w:rsid w:val="009E7B25"/>
    <w:rsid w:val="009E7C9B"/>
    <w:rsid w:val="009F0983"/>
    <w:rsid w:val="009F177D"/>
    <w:rsid w:val="009F22A6"/>
    <w:rsid w:val="009F2347"/>
    <w:rsid w:val="009F34CF"/>
    <w:rsid w:val="009F3AE1"/>
    <w:rsid w:val="009F3B99"/>
    <w:rsid w:val="009F41C5"/>
    <w:rsid w:val="009F4888"/>
    <w:rsid w:val="009F4B83"/>
    <w:rsid w:val="009F55DE"/>
    <w:rsid w:val="009F588B"/>
    <w:rsid w:val="009F5998"/>
    <w:rsid w:val="009F5A94"/>
    <w:rsid w:val="009F654E"/>
    <w:rsid w:val="009F67E8"/>
    <w:rsid w:val="009F6C2D"/>
    <w:rsid w:val="009F7BCD"/>
    <w:rsid w:val="009F7DCD"/>
    <w:rsid w:val="00A004A9"/>
    <w:rsid w:val="00A00BA9"/>
    <w:rsid w:val="00A01E9D"/>
    <w:rsid w:val="00A039B8"/>
    <w:rsid w:val="00A03A18"/>
    <w:rsid w:val="00A0432B"/>
    <w:rsid w:val="00A04D24"/>
    <w:rsid w:val="00A05EB6"/>
    <w:rsid w:val="00A062FE"/>
    <w:rsid w:val="00A0648F"/>
    <w:rsid w:val="00A06557"/>
    <w:rsid w:val="00A06FAA"/>
    <w:rsid w:val="00A10DB9"/>
    <w:rsid w:val="00A115EF"/>
    <w:rsid w:val="00A12E7F"/>
    <w:rsid w:val="00A12F4A"/>
    <w:rsid w:val="00A13189"/>
    <w:rsid w:val="00A13762"/>
    <w:rsid w:val="00A13F00"/>
    <w:rsid w:val="00A142DB"/>
    <w:rsid w:val="00A16032"/>
    <w:rsid w:val="00A171B4"/>
    <w:rsid w:val="00A17221"/>
    <w:rsid w:val="00A177E3"/>
    <w:rsid w:val="00A17FF1"/>
    <w:rsid w:val="00A20C9A"/>
    <w:rsid w:val="00A21584"/>
    <w:rsid w:val="00A21874"/>
    <w:rsid w:val="00A21908"/>
    <w:rsid w:val="00A22312"/>
    <w:rsid w:val="00A22D3A"/>
    <w:rsid w:val="00A2305D"/>
    <w:rsid w:val="00A231DF"/>
    <w:rsid w:val="00A23EC1"/>
    <w:rsid w:val="00A24781"/>
    <w:rsid w:val="00A24881"/>
    <w:rsid w:val="00A25C76"/>
    <w:rsid w:val="00A266EA"/>
    <w:rsid w:val="00A266F6"/>
    <w:rsid w:val="00A268F5"/>
    <w:rsid w:val="00A276A1"/>
    <w:rsid w:val="00A30960"/>
    <w:rsid w:val="00A30974"/>
    <w:rsid w:val="00A30A60"/>
    <w:rsid w:val="00A3116E"/>
    <w:rsid w:val="00A3140A"/>
    <w:rsid w:val="00A31F9E"/>
    <w:rsid w:val="00A3214E"/>
    <w:rsid w:val="00A34174"/>
    <w:rsid w:val="00A34297"/>
    <w:rsid w:val="00A34A53"/>
    <w:rsid w:val="00A35922"/>
    <w:rsid w:val="00A35A83"/>
    <w:rsid w:val="00A35BF0"/>
    <w:rsid w:val="00A35FC8"/>
    <w:rsid w:val="00A3637E"/>
    <w:rsid w:val="00A368F1"/>
    <w:rsid w:val="00A3717D"/>
    <w:rsid w:val="00A3782D"/>
    <w:rsid w:val="00A40C8B"/>
    <w:rsid w:val="00A41317"/>
    <w:rsid w:val="00A41330"/>
    <w:rsid w:val="00A41752"/>
    <w:rsid w:val="00A4283C"/>
    <w:rsid w:val="00A43280"/>
    <w:rsid w:val="00A43C0B"/>
    <w:rsid w:val="00A43D4D"/>
    <w:rsid w:val="00A446AB"/>
    <w:rsid w:val="00A44ECD"/>
    <w:rsid w:val="00A44FAF"/>
    <w:rsid w:val="00A4611A"/>
    <w:rsid w:val="00A467AC"/>
    <w:rsid w:val="00A468B7"/>
    <w:rsid w:val="00A4711D"/>
    <w:rsid w:val="00A47126"/>
    <w:rsid w:val="00A500D0"/>
    <w:rsid w:val="00A50272"/>
    <w:rsid w:val="00A50560"/>
    <w:rsid w:val="00A50670"/>
    <w:rsid w:val="00A50ED5"/>
    <w:rsid w:val="00A5143C"/>
    <w:rsid w:val="00A52262"/>
    <w:rsid w:val="00A5241E"/>
    <w:rsid w:val="00A524A3"/>
    <w:rsid w:val="00A5348E"/>
    <w:rsid w:val="00A53B55"/>
    <w:rsid w:val="00A548E7"/>
    <w:rsid w:val="00A54924"/>
    <w:rsid w:val="00A54B20"/>
    <w:rsid w:val="00A577CD"/>
    <w:rsid w:val="00A60752"/>
    <w:rsid w:val="00A60A3B"/>
    <w:rsid w:val="00A61A6C"/>
    <w:rsid w:val="00A61D75"/>
    <w:rsid w:val="00A61D8D"/>
    <w:rsid w:val="00A6245C"/>
    <w:rsid w:val="00A636B2"/>
    <w:rsid w:val="00A6383C"/>
    <w:rsid w:val="00A63970"/>
    <w:rsid w:val="00A64FF7"/>
    <w:rsid w:val="00A65137"/>
    <w:rsid w:val="00A65893"/>
    <w:rsid w:val="00A65DC1"/>
    <w:rsid w:val="00A6629F"/>
    <w:rsid w:val="00A668DA"/>
    <w:rsid w:val="00A66F30"/>
    <w:rsid w:val="00A676F0"/>
    <w:rsid w:val="00A678EE"/>
    <w:rsid w:val="00A67C9E"/>
    <w:rsid w:val="00A709F1"/>
    <w:rsid w:val="00A72016"/>
    <w:rsid w:val="00A73295"/>
    <w:rsid w:val="00A73BAE"/>
    <w:rsid w:val="00A7400E"/>
    <w:rsid w:val="00A74301"/>
    <w:rsid w:val="00A74882"/>
    <w:rsid w:val="00A74D45"/>
    <w:rsid w:val="00A755B6"/>
    <w:rsid w:val="00A76124"/>
    <w:rsid w:val="00A764FA"/>
    <w:rsid w:val="00A764FF"/>
    <w:rsid w:val="00A76BBB"/>
    <w:rsid w:val="00A80038"/>
    <w:rsid w:val="00A80129"/>
    <w:rsid w:val="00A81D66"/>
    <w:rsid w:val="00A8219B"/>
    <w:rsid w:val="00A82BF9"/>
    <w:rsid w:val="00A82E6E"/>
    <w:rsid w:val="00A83216"/>
    <w:rsid w:val="00A83F33"/>
    <w:rsid w:val="00A85416"/>
    <w:rsid w:val="00A870C1"/>
    <w:rsid w:val="00A911CF"/>
    <w:rsid w:val="00A919A8"/>
    <w:rsid w:val="00A91C90"/>
    <w:rsid w:val="00A91E74"/>
    <w:rsid w:val="00A92BC7"/>
    <w:rsid w:val="00A93641"/>
    <w:rsid w:val="00A939F9"/>
    <w:rsid w:val="00A9407E"/>
    <w:rsid w:val="00A94886"/>
    <w:rsid w:val="00A94B12"/>
    <w:rsid w:val="00A94F65"/>
    <w:rsid w:val="00A9597E"/>
    <w:rsid w:val="00A95B08"/>
    <w:rsid w:val="00A962E5"/>
    <w:rsid w:val="00A96E65"/>
    <w:rsid w:val="00AA0985"/>
    <w:rsid w:val="00AA11EF"/>
    <w:rsid w:val="00AA16CE"/>
    <w:rsid w:val="00AA1A07"/>
    <w:rsid w:val="00AA1B82"/>
    <w:rsid w:val="00AA1C9A"/>
    <w:rsid w:val="00AA1F98"/>
    <w:rsid w:val="00AA2618"/>
    <w:rsid w:val="00AA2EB0"/>
    <w:rsid w:val="00AA4313"/>
    <w:rsid w:val="00AA498D"/>
    <w:rsid w:val="00AA75F0"/>
    <w:rsid w:val="00AA76F9"/>
    <w:rsid w:val="00AB0604"/>
    <w:rsid w:val="00AB08BD"/>
    <w:rsid w:val="00AB1DD1"/>
    <w:rsid w:val="00AB2045"/>
    <w:rsid w:val="00AB22AD"/>
    <w:rsid w:val="00AB2823"/>
    <w:rsid w:val="00AB2977"/>
    <w:rsid w:val="00AB2D57"/>
    <w:rsid w:val="00AB400F"/>
    <w:rsid w:val="00AB4819"/>
    <w:rsid w:val="00AB59AB"/>
    <w:rsid w:val="00AB5F6A"/>
    <w:rsid w:val="00AB609E"/>
    <w:rsid w:val="00AB6344"/>
    <w:rsid w:val="00AC0169"/>
    <w:rsid w:val="00AC07AF"/>
    <w:rsid w:val="00AC0D50"/>
    <w:rsid w:val="00AC104A"/>
    <w:rsid w:val="00AC1D16"/>
    <w:rsid w:val="00AC1E35"/>
    <w:rsid w:val="00AC242E"/>
    <w:rsid w:val="00AC24BD"/>
    <w:rsid w:val="00AC25E2"/>
    <w:rsid w:val="00AC28E7"/>
    <w:rsid w:val="00AC36DF"/>
    <w:rsid w:val="00AC3B65"/>
    <w:rsid w:val="00AC3C01"/>
    <w:rsid w:val="00AC4629"/>
    <w:rsid w:val="00AC4708"/>
    <w:rsid w:val="00AC5301"/>
    <w:rsid w:val="00AC5BB6"/>
    <w:rsid w:val="00AC6643"/>
    <w:rsid w:val="00AC719E"/>
    <w:rsid w:val="00AC770D"/>
    <w:rsid w:val="00AC771A"/>
    <w:rsid w:val="00AD0355"/>
    <w:rsid w:val="00AD0877"/>
    <w:rsid w:val="00AD0E65"/>
    <w:rsid w:val="00AD0F27"/>
    <w:rsid w:val="00AD1283"/>
    <w:rsid w:val="00AD1F55"/>
    <w:rsid w:val="00AD22BE"/>
    <w:rsid w:val="00AD648B"/>
    <w:rsid w:val="00AD71F4"/>
    <w:rsid w:val="00AD77E5"/>
    <w:rsid w:val="00AD79C3"/>
    <w:rsid w:val="00AD7D07"/>
    <w:rsid w:val="00AE063F"/>
    <w:rsid w:val="00AE0686"/>
    <w:rsid w:val="00AE1EE7"/>
    <w:rsid w:val="00AE2D44"/>
    <w:rsid w:val="00AE3144"/>
    <w:rsid w:val="00AE4A15"/>
    <w:rsid w:val="00AE5DBF"/>
    <w:rsid w:val="00AE60E6"/>
    <w:rsid w:val="00AE63B0"/>
    <w:rsid w:val="00AE71ED"/>
    <w:rsid w:val="00AF0CC1"/>
    <w:rsid w:val="00AF143C"/>
    <w:rsid w:val="00AF16A1"/>
    <w:rsid w:val="00AF19AC"/>
    <w:rsid w:val="00AF37F9"/>
    <w:rsid w:val="00AF3900"/>
    <w:rsid w:val="00AF3C0B"/>
    <w:rsid w:val="00AF4848"/>
    <w:rsid w:val="00AF4A9E"/>
    <w:rsid w:val="00AF5CBF"/>
    <w:rsid w:val="00AF68E8"/>
    <w:rsid w:val="00AF7006"/>
    <w:rsid w:val="00AF7711"/>
    <w:rsid w:val="00AF7D27"/>
    <w:rsid w:val="00AF7F45"/>
    <w:rsid w:val="00B00D4F"/>
    <w:rsid w:val="00B0204B"/>
    <w:rsid w:val="00B02967"/>
    <w:rsid w:val="00B04770"/>
    <w:rsid w:val="00B04B76"/>
    <w:rsid w:val="00B057D8"/>
    <w:rsid w:val="00B05DF9"/>
    <w:rsid w:val="00B067C7"/>
    <w:rsid w:val="00B0686F"/>
    <w:rsid w:val="00B0756D"/>
    <w:rsid w:val="00B076D1"/>
    <w:rsid w:val="00B109F4"/>
    <w:rsid w:val="00B11413"/>
    <w:rsid w:val="00B12D91"/>
    <w:rsid w:val="00B12F47"/>
    <w:rsid w:val="00B135A8"/>
    <w:rsid w:val="00B13980"/>
    <w:rsid w:val="00B155D5"/>
    <w:rsid w:val="00B15DDB"/>
    <w:rsid w:val="00B163EC"/>
    <w:rsid w:val="00B171F8"/>
    <w:rsid w:val="00B20937"/>
    <w:rsid w:val="00B2142E"/>
    <w:rsid w:val="00B2188D"/>
    <w:rsid w:val="00B22027"/>
    <w:rsid w:val="00B2290A"/>
    <w:rsid w:val="00B23DE9"/>
    <w:rsid w:val="00B24121"/>
    <w:rsid w:val="00B2442F"/>
    <w:rsid w:val="00B2490C"/>
    <w:rsid w:val="00B25CE4"/>
    <w:rsid w:val="00B2625E"/>
    <w:rsid w:val="00B273D6"/>
    <w:rsid w:val="00B27502"/>
    <w:rsid w:val="00B330D8"/>
    <w:rsid w:val="00B33623"/>
    <w:rsid w:val="00B344A6"/>
    <w:rsid w:val="00B35D24"/>
    <w:rsid w:val="00B36F7F"/>
    <w:rsid w:val="00B377E0"/>
    <w:rsid w:val="00B37E04"/>
    <w:rsid w:val="00B404DE"/>
    <w:rsid w:val="00B40943"/>
    <w:rsid w:val="00B40A55"/>
    <w:rsid w:val="00B40F73"/>
    <w:rsid w:val="00B4163F"/>
    <w:rsid w:val="00B42692"/>
    <w:rsid w:val="00B42A81"/>
    <w:rsid w:val="00B43B1A"/>
    <w:rsid w:val="00B43E8C"/>
    <w:rsid w:val="00B441E8"/>
    <w:rsid w:val="00B441EB"/>
    <w:rsid w:val="00B44D9F"/>
    <w:rsid w:val="00B4586D"/>
    <w:rsid w:val="00B46666"/>
    <w:rsid w:val="00B47BE5"/>
    <w:rsid w:val="00B5015C"/>
    <w:rsid w:val="00B5038C"/>
    <w:rsid w:val="00B50395"/>
    <w:rsid w:val="00B513C5"/>
    <w:rsid w:val="00B51D27"/>
    <w:rsid w:val="00B52206"/>
    <w:rsid w:val="00B53B9B"/>
    <w:rsid w:val="00B53C56"/>
    <w:rsid w:val="00B554EB"/>
    <w:rsid w:val="00B558B7"/>
    <w:rsid w:val="00B55F8F"/>
    <w:rsid w:val="00B56F90"/>
    <w:rsid w:val="00B57857"/>
    <w:rsid w:val="00B603A4"/>
    <w:rsid w:val="00B603AE"/>
    <w:rsid w:val="00B60F26"/>
    <w:rsid w:val="00B620E4"/>
    <w:rsid w:val="00B627BE"/>
    <w:rsid w:val="00B6327B"/>
    <w:rsid w:val="00B65CF7"/>
    <w:rsid w:val="00B66F32"/>
    <w:rsid w:val="00B67734"/>
    <w:rsid w:val="00B67FAD"/>
    <w:rsid w:val="00B709C8"/>
    <w:rsid w:val="00B71E3B"/>
    <w:rsid w:val="00B7280C"/>
    <w:rsid w:val="00B72F1F"/>
    <w:rsid w:val="00B7505E"/>
    <w:rsid w:val="00B75B2A"/>
    <w:rsid w:val="00B75E80"/>
    <w:rsid w:val="00B76B82"/>
    <w:rsid w:val="00B76CAD"/>
    <w:rsid w:val="00B76E70"/>
    <w:rsid w:val="00B770C5"/>
    <w:rsid w:val="00B80946"/>
    <w:rsid w:val="00B81971"/>
    <w:rsid w:val="00B81BB8"/>
    <w:rsid w:val="00B81F50"/>
    <w:rsid w:val="00B81F63"/>
    <w:rsid w:val="00B82284"/>
    <w:rsid w:val="00B82498"/>
    <w:rsid w:val="00B82807"/>
    <w:rsid w:val="00B8354B"/>
    <w:rsid w:val="00B837CA"/>
    <w:rsid w:val="00B83A77"/>
    <w:rsid w:val="00B83A88"/>
    <w:rsid w:val="00B84A23"/>
    <w:rsid w:val="00B84A5B"/>
    <w:rsid w:val="00B84A9A"/>
    <w:rsid w:val="00B85173"/>
    <w:rsid w:val="00B86129"/>
    <w:rsid w:val="00B86630"/>
    <w:rsid w:val="00B86A0A"/>
    <w:rsid w:val="00B870F7"/>
    <w:rsid w:val="00B871E1"/>
    <w:rsid w:val="00B87DA1"/>
    <w:rsid w:val="00B9001A"/>
    <w:rsid w:val="00B90496"/>
    <w:rsid w:val="00B904EC"/>
    <w:rsid w:val="00B9053C"/>
    <w:rsid w:val="00B9088C"/>
    <w:rsid w:val="00B91499"/>
    <w:rsid w:val="00B91641"/>
    <w:rsid w:val="00B91818"/>
    <w:rsid w:val="00B91CBD"/>
    <w:rsid w:val="00B92263"/>
    <w:rsid w:val="00B92F42"/>
    <w:rsid w:val="00B933F8"/>
    <w:rsid w:val="00B94466"/>
    <w:rsid w:val="00B94AA8"/>
    <w:rsid w:val="00B95B05"/>
    <w:rsid w:val="00B963F2"/>
    <w:rsid w:val="00B97681"/>
    <w:rsid w:val="00B97816"/>
    <w:rsid w:val="00BA1E95"/>
    <w:rsid w:val="00BA32A5"/>
    <w:rsid w:val="00BA3419"/>
    <w:rsid w:val="00BA3CB4"/>
    <w:rsid w:val="00BA4037"/>
    <w:rsid w:val="00BA5744"/>
    <w:rsid w:val="00BA5DD8"/>
    <w:rsid w:val="00BA5F4E"/>
    <w:rsid w:val="00BA7086"/>
    <w:rsid w:val="00BA770E"/>
    <w:rsid w:val="00BB057F"/>
    <w:rsid w:val="00BB06E5"/>
    <w:rsid w:val="00BB07F9"/>
    <w:rsid w:val="00BB125B"/>
    <w:rsid w:val="00BB2421"/>
    <w:rsid w:val="00BB2E63"/>
    <w:rsid w:val="00BB3303"/>
    <w:rsid w:val="00BB3795"/>
    <w:rsid w:val="00BB37AD"/>
    <w:rsid w:val="00BB3B48"/>
    <w:rsid w:val="00BB4143"/>
    <w:rsid w:val="00BB44BC"/>
    <w:rsid w:val="00BB45BC"/>
    <w:rsid w:val="00BB4C62"/>
    <w:rsid w:val="00BB4DDB"/>
    <w:rsid w:val="00BB50DA"/>
    <w:rsid w:val="00BB53BE"/>
    <w:rsid w:val="00BB633C"/>
    <w:rsid w:val="00BB701A"/>
    <w:rsid w:val="00BB720B"/>
    <w:rsid w:val="00BB7C8B"/>
    <w:rsid w:val="00BB7CE9"/>
    <w:rsid w:val="00BC061C"/>
    <w:rsid w:val="00BC0E35"/>
    <w:rsid w:val="00BC10DB"/>
    <w:rsid w:val="00BC13C9"/>
    <w:rsid w:val="00BC184F"/>
    <w:rsid w:val="00BC1CBA"/>
    <w:rsid w:val="00BC295A"/>
    <w:rsid w:val="00BC2BB8"/>
    <w:rsid w:val="00BC2C77"/>
    <w:rsid w:val="00BC489C"/>
    <w:rsid w:val="00BC5A50"/>
    <w:rsid w:val="00BC5B44"/>
    <w:rsid w:val="00BC5F4E"/>
    <w:rsid w:val="00BC5F5B"/>
    <w:rsid w:val="00BC651D"/>
    <w:rsid w:val="00BC6696"/>
    <w:rsid w:val="00BC6B23"/>
    <w:rsid w:val="00BC7E21"/>
    <w:rsid w:val="00BD1010"/>
    <w:rsid w:val="00BD1381"/>
    <w:rsid w:val="00BD1DA9"/>
    <w:rsid w:val="00BD1EE2"/>
    <w:rsid w:val="00BD2289"/>
    <w:rsid w:val="00BD2F49"/>
    <w:rsid w:val="00BD7AA7"/>
    <w:rsid w:val="00BE168F"/>
    <w:rsid w:val="00BE169F"/>
    <w:rsid w:val="00BE1747"/>
    <w:rsid w:val="00BE2092"/>
    <w:rsid w:val="00BE2351"/>
    <w:rsid w:val="00BE2662"/>
    <w:rsid w:val="00BE2EBB"/>
    <w:rsid w:val="00BE30AC"/>
    <w:rsid w:val="00BE3106"/>
    <w:rsid w:val="00BE5F4E"/>
    <w:rsid w:val="00BE6395"/>
    <w:rsid w:val="00BE6763"/>
    <w:rsid w:val="00BE67AB"/>
    <w:rsid w:val="00BE68AA"/>
    <w:rsid w:val="00BE69BD"/>
    <w:rsid w:val="00BE7B1B"/>
    <w:rsid w:val="00BF0A4D"/>
    <w:rsid w:val="00BF1090"/>
    <w:rsid w:val="00BF2C45"/>
    <w:rsid w:val="00BF3517"/>
    <w:rsid w:val="00BF3E18"/>
    <w:rsid w:val="00BF4290"/>
    <w:rsid w:val="00BF5546"/>
    <w:rsid w:val="00BF5744"/>
    <w:rsid w:val="00BF5C2F"/>
    <w:rsid w:val="00BF5E30"/>
    <w:rsid w:val="00BF633F"/>
    <w:rsid w:val="00BF7440"/>
    <w:rsid w:val="00BF77F0"/>
    <w:rsid w:val="00BF7E15"/>
    <w:rsid w:val="00BF7E47"/>
    <w:rsid w:val="00BF7F4E"/>
    <w:rsid w:val="00C00600"/>
    <w:rsid w:val="00C00ECC"/>
    <w:rsid w:val="00C00FED"/>
    <w:rsid w:val="00C02220"/>
    <w:rsid w:val="00C02ADB"/>
    <w:rsid w:val="00C02EC0"/>
    <w:rsid w:val="00C03290"/>
    <w:rsid w:val="00C03E27"/>
    <w:rsid w:val="00C04F44"/>
    <w:rsid w:val="00C05544"/>
    <w:rsid w:val="00C05B58"/>
    <w:rsid w:val="00C063F0"/>
    <w:rsid w:val="00C07526"/>
    <w:rsid w:val="00C10A46"/>
    <w:rsid w:val="00C10E88"/>
    <w:rsid w:val="00C11DF9"/>
    <w:rsid w:val="00C13880"/>
    <w:rsid w:val="00C13D1D"/>
    <w:rsid w:val="00C13E2E"/>
    <w:rsid w:val="00C13EC2"/>
    <w:rsid w:val="00C14A08"/>
    <w:rsid w:val="00C14DC0"/>
    <w:rsid w:val="00C15028"/>
    <w:rsid w:val="00C156CC"/>
    <w:rsid w:val="00C160A6"/>
    <w:rsid w:val="00C168E6"/>
    <w:rsid w:val="00C16CDE"/>
    <w:rsid w:val="00C171E7"/>
    <w:rsid w:val="00C17403"/>
    <w:rsid w:val="00C17976"/>
    <w:rsid w:val="00C17993"/>
    <w:rsid w:val="00C17C54"/>
    <w:rsid w:val="00C20EDC"/>
    <w:rsid w:val="00C2172B"/>
    <w:rsid w:val="00C21DAD"/>
    <w:rsid w:val="00C2298A"/>
    <w:rsid w:val="00C239A0"/>
    <w:rsid w:val="00C23A12"/>
    <w:rsid w:val="00C24366"/>
    <w:rsid w:val="00C24C71"/>
    <w:rsid w:val="00C2564B"/>
    <w:rsid w:val="00C25A04"/>
    <w:rsid w:val="00C263B4"/>
    <w:rsid w:val="00C27383"/>
    <w:rsid w:val="00C27FF9"/>
    <w:rsid w:val="00C303A0"/>
    <w:rsid w:val="00C313C8"/>
    <w:rsid w:val="00C3149D"/>
    <w:rsid w:val="00C3167C"/>
    <w:rsid w:val="00C31897"/>
    <w:rsid w:val="00C33BB2"/>
    <w:rsid w:val="00C351E0"/>
    <w:rsid w:val="00C36593"/>
    <w:rsid w:val="00C36E87"/>
    <w:rsid w:val="00C36EE5"/>
    <w:rsid w:val="00C400EC"/>
    <w:rsid w:val="00C40960"/>
    <w:rsid w:val="00C40DB1"/>
    <w:rsid w:val="00C4155A"/>
    <w:rsid w:val="00C41E3A"/>
    <w:rsid w:val="00C42240"/>
    <w:rsid w:val="00C4354C"/>
    <w:rsid w:val="00C442EE"/>
    <w:rsid w:val="00C44453"/>
    <w:rsid w:val="00C444F4"/>
    <w:rsid w:val="00C46479"/>
    <w:rsid w:val="00C50953"/>
    <w:rsid w:val="00C51053"/>
    <w:rsid w:val="00C51C63"/>
    <w:rsid w:val="00C52FA9"/>
    <w:rsid w:val="00C53CFE"/>
    <w:rsid w:val="00C544F1"/>
    <w:rsid w:val="00C54B16"/>
    <w:rsid w:val="00C54E4B"/>
    <w:rsid w:val="00C55314"/>
    <w:rsid w:val="00C5541B"/>
    <w:rsid w:val="00C579C5"/>
    <w:rsid w:val="00C60AD6"/>
    <w:rsid w:val="00C618D7"/>
    <w:rsid w:val="00C62467"/>
    <w:rsid w:val="00C62CB5"/>
    <w:rsid w:val="00C63DEB"/>
    <w:rsid w:val="00C63E7A"/>
    <w:rsid w:val="00C64140"/>
    <w:rsid w:val="00C65283"/>
    <w:rsid w:val="00C65344"/>
    <w:rsid w:val="00C653EB"/>
    <w:rsid w:val="00C65824"/>
    <w:rsid w:val="00C65D44"/>
    <w:rsid w:val="00C66517"/>
    <w:rsid w:val="00C6663A"/>
    <w:rsid w:val="00C67717"/>
    <w:rsid w:val="00C67A8D"/>
    <w:rsid w:val="00C67C54"/>
    <w:rsid w:val="00C70603"/>
    <w:rsid w:val="00C721DF"/>
    <w:rsid w:val="00C72A91"/>
    <w:rsid w:val="00C731D0"/>
    <w:rsid w:val="00C739EC"/>
    <w:rsid w:val="00C73B2F"/>
    <w:rsid w:val="00C740AF"/>
    <w:rsid w:val="00C740C5"/>
    <w:rsid w:val="00C74756"/>
    <w:rsid w:val="00C75361"/>
    <w:rsid w:val="00C756C6"/>
    <w:rsid w:val="00C76651"/>
    <w:rsid w:val="00C76D2F"/>
    <w:rsid w:val="00C76F00"/>
    <w:rsid w:val="00C805B6"/>
    <w:rsid w:val="00C811DD"/>
    <w:rsid w:val="00C818F0"/>
    <w:rsid w:val="00C820A8"/>
    <w:rsid w:val="00C821C2"/>
    <w:rsid w:val="00C833DC"/>
    <w:rsid w:val="00C83481"/>
    <w:rsid w:val="00C83521"/>
    <w:rsid w:val="00C8494A"/>
    <w:rsid w:val="00C856FD"/>
    <w:rsid w:val="00C86F3B"/>
    <w:rsid w:val="00C871D0"/>
    <w:rsid w:val="00C9081A"/>
    <w:rsid w:val="00C91961"/>
    <w:rsid w:val="00C91E99"/>
    <w:rsid w:val="00C921BC"/>
    <w:rsid w:val="00C92374"/>
    <w:rsid w:val="00C924EC"/>
    <w:rsid w:val="00C92792"/>
    <w:rsid w:val="00C93122"/>
    <w:rsid w:val="00C9375F"/>
    <w:rsid w:val="00C93AF1"/>
    <w:rsid w:val="00C93FFC"/>
    <w:rsid w:val="00C94578"/>
    <w:rsid w:val="00C95CEE"/>
    <w:rsid w:val="00C95DD6"/>
    <w:rsid w:val="00C973A4"/>
    <w:rsid w:val="00CA0D48"/>
    <w:rsid w:val="00CA14DC"/>
    <w:rsid w:val="00CA2701"/>
    <w:rsid w:val="00CA2B21"/>
    <w:rsid w:val="00CA2D00"/>
    <w:rsid w:val="00CA4CE1"/>
    <w:rsid w:val="00CA7033"/>
    <w:rsid w:val="00CA71C8"/>
    <w:rsid w:val="00CA7FE2"/>
    <w:rsid w:val="00CB1990"/>
    <w:rsid w:val="00CB1CCD"/>
    <w:rsid w:val="00CB21CE"/>
    <w:rsid w:val="00CB23D6"/>
    <w:rsid w:val="00CB2432"/>
    <w:rsid w:val="00CB2B9F"/>
    <w:rsid w:val="00CB2C35"/>
    <w:rsid w:val="00CB34FF"/>
    <w:rsid w:val="00CB36E3"/>
    <w:rsid w:val="00CB3B00"/>
    <w:rsid w:val="00CB3BB9"/>
    <w:rsid w:val="00CB5188"/>
    <w:rsid w:val="00CB6155"/>
    <w:rsid w:val="00CB72F7"/>
    <w:rsid w:val="00CB7CA9"/>
    <w:rsid w:val="00CB7D92"/>
    <w:rsid w:val="00CB7E68"/>
    <w:rsid w:val="00CC0634"/>
    <w:rsid w:val="00CC0E8B"/>
    <w:rsid w:val="00CC164C"/>
    <w:rsid w:val="00CC32AA"/>
    <w:rsid w:val="00CC39C0"/>
    <w:rsid w:val="00CC4FCE"/>
    <w:rsid w:val="00CC52E0"/>
    <w:rsid w:val="00CC552D"/>
    <w:rsid w:val="00CC638A"/>
    <w:rsid w:val="00CC6EB1"/>
    <w:rsid w:val="00CC7AA9"/>
    <w:rsid w:val="00CC7BCA"/>
    <w:rsid w:val="00CD008E"/>
    <w:rsid w:val="00CD029E"/>
    <w:rsid w:val="00CD062A"/>
    <w:rsid w:val="00CD13E0"/>
    <w:rsid w:val="00CD2F6C"/>
    <w:rsid w:val="00CD436B"/>
    <w:rsid w:val="00CD45D0"/>
    <w:rsid w:val="00CD4F29"/>
    <w:rsid w:val="00CD4F75"/>
    <w:rsid w:val="00CD5A6B"/>
    <w:rsid w:val="00CD6B23"/>
    <w:rsid w:val="00CD7557"/>
    <w:rsid w:val="00CD7744"/>
    <w:rsid w:val="00CD7B44"/>
    <w:rsid w:val="00CE05B0"/>
    <w:rsid w:val="00CE1DED"/>
    <w:rsid w:val="00CE2098"/>
    <w:rsid w:val="00CE285D"/>
    <w:rsid w:val="00CE3567"/>
    <w:rsid w:val="00CE35A3"/>
    <w:rsid w:val="00CE3EDB"/>
    <w:rsid w:val="00CE4A93"/>
    <w:rsid w:val="00CE4D87"/>
    <w:rsid w:val="00CE5B4E"/>
    <w:rsid w:val="00CE65E7"/>
    <w:rsid w:val="00CE7773"/>
    <w:rsid w:val="00CE7B3F"/>
    <w:rsid w:val="00CF0073"/>
    <w:rsid w:val="00CF04F8"/>
    <w:rsid w:val="00CF135F"/>
    <w:rsid w:val="00CF205F"/>
    <w:rsid w:val="00CF2337"/>
    <w:rsid w:val="00CF3EE0"/>
    <w:rsid w:val="00CF457E"/>
    <w:rsid w:val="00CF48B1"/>
    <w:rsid w:val="00CF4BB0"/>
    <w:rsid w:val="00CF5E03"/>
    <w:rsid w:val="00CF605B"/>
    <w:rsid w:val="00CF6483"/>
    <w:rsid w:val="00CF6A87"/>
    <w:rsid w:val="00CF7BF8"/>
    <w:rsid w:val="00D011CE"/>
    <w:rsid w:val="00D01554"/>
    <w:rsid w:val="00D015DB"/>
    <w:rsid w:val="00D02660"/>
    <w:rsid w:val="00D029CB"/>
    <w:rsid w:val="00D03623"/>
    <w:rsid w:val="00D0364A"/>
    <w:rsid w:val="00D03A42"/>
    <w:rsid w:val="00D03C46"/>
    <w:rsid w:val="00D04ECC"/>
    <w:rsid w:val="00D0661A"/>
    <w:rsid w:val="00D06D2E"/>
    <w:rsid w:val="00D07673"/>
    <w:rsid w:val="00D07896"/>
    <w:rsid w:val="00D1099C"/>
    <w:rsid w:val="00D10D60"/>
    <w:rsid w:val="00D10F0D"/>
    <w:rsid w:val="00D11FAC"/>
    <w:rsid w:val="00D12910"/>
    <w:rsid w:val="00D12CC5"/>
    <w:rsid w:val="00D135A3"/>
    <w:rsid w:val="00D13C2B"/>
    <w:rsid w:val="00D13CF8"/>
    <w:rsid w:val="00D14527"/>
    <w:rsid w:val="00D153A4"/>
    <w:rsid w:val="00D168CD"/>
    <w:rsid w:val="00D17096"/>
    <w:rsid w:val="00D17465"/>
    <w:rsid w:val="00D208D6"/>
    <w:rsid w:val="00D218F1"/>
    <w:rsid w:val="00D22675"/>
    <w:rsid w:val="00D2342D"/>
    <w:rsid w:val="00D2356D"/>
    <w:rsid w:val="00D23A46"/>
    <w:rsid w:val="00D2559D"/>
    <w:rsid w:val="00D255DC"/>
    <w:rsid w:val="00D25CE3"/>
    <w:rsid w:val="00D26D59"/>
    <w:rsid w:val="00D26F89"/>
    <w:rsid w:val="00D2750D"/>
    <w:rsid w:val="00D276B9"/>
    <w:rsid w:val="00D27B85"/>
    <w:rsid w:val="00D315B8"/>
    <w:rsid w:val="00D31E20"/>
    <w:rsid w:val="00D31E53"/>
    <w:rsid w:val="00D3363F"/>
    <w:rsid w:val="00D337F1"/>
    <w:rsid w:val="00D35F9B"/>
    <w:rsid w:val="00D3673A"/>
    <w:rsid w:val="00D36BF4"/>
    <w:rsid w:val="00D377CB"/>
    <w:rsid w:val="00D418AC"/>
    <w:rsid w:val="00D42E3F"/>
    <w:rsid w:val="00D43FBA"/>
    <w:rsid w:val="00D4447D"/>
    <w:rsid w:val="00D44B7C"/>
    <w:rsid w:val="00D46212"/>
    <w:rsid w:val="00D4636F"/>
    <w:rsid w:val="00D4677A"/>
    <w:rsid w:val="00D472F1"/>
    <w:rsid w:val="00D4799F"/>
    <w:rsid w:val="00D47B0B"/>
    <w:rsid w:val="00D47E8D"/>
    <w:rsid w:val="00D504EE"/>
    <w:rsid w:val="00D50757"/>
    <w:rsid w:val="00D5138A"/>
    <w:rsid w:val="00D515A1"/>
    <w:rsid w:val="00D5170E"/>
    <w:rsid w:val="00D51BDE"/>
    <w:rsid w:val="00D51BEB"/>
    <w:rsid w:val="00D5386D"/>
    <w:rsid w:val="00D5457C"/>
    <w:rsid w:val="00D55296"/>
    <w:rsid w:val="00D55B8E"/>
    <w:rsid w:val="00D56323"/>
    <w:rsid w:val="00D56CAE"/>
    <w:rsid w:val="00D5715D"/>
    <w:rsid w:val="00D57221"/>
    <w:rsid w:val="00D60049"/>
    <w:rsid w:val="00D60338"/>
    <w:rsid w:val="00D610C9"/>
    <w:rsid w:val="00D61144"/>
    <w:rsid w:val="00D613B4"/>
    <w:rsid w:val="00D6164D"/>
    <w:rsid w:val="00D61C4D"/>
    <w:rsid w:val="00D61FCF"/>
    <w:rsid w:val="00D6318E"/>
    <w:rsid w:val="00D63674"/>
    <w:rsid w:val="00D63B93"/>
    <w:rsid w:val="00D67CBB"/>
    <w:rsid w:val="00D70C2E"/>
    <w:rsid w:val="00D70EAB"/>
    <w:rsid w:val="00D70FA7"/>
    <w:rsid w:val="00D71393"/>
    <w:rsid w:val="00D71FD1"/>
    <w:rsid w:val="00D72318"/>
    <w:rsid w:val="00D72B8E"/>
    <w:rsid w:val="00D73256"/>
    <w:rsid w:val="00D737CC"/>
    <w:rsid w:val="00D73AE3"/>
    <w:rsid w:val="00D73B2A"/>
    <w:rsid w:val="00D73FDD"/>
    <w:rsid w:val="00D75E26"/>
    <w:rsid w:val="00D762A6"/>
    <w:rsid w:val="00D800DE"/>
    <w:rsid w:val="00D80AFE"/>
    <w:rsid w:val="00D83B29"/>
    <w:rsid w:val="00D84545"/>
    <w:rsid w:val="00D85234"/>
    <w:rsid w:val="00D853CB"/>
    <w:rsid w:val="00D86A79"/>
    <w:rsid w:val="00D87887"/>
    <w:rsid w:val="00D93E65"/>
    <w:rsid w:val="00D9666F"/>
    <w:rsid w:val="00D96D0B"/>
    <w:rsid w:val="00D97607"/>
    <w:rsid w:val="00DA1865"/>
    <w:rsid w:val="00DA295B"/>
    <w:rsid w:val="00DA2C2E"/>
    <w:rsid w:val="00DA497B"/>
    <w:rsid w:val="00DA4A71"/>
    <w:rsid w:val="00DA517C"/>
    <w:rsid w:val="00DA52B9"/>
    <w:rsid w:val="00DA6C21"/>
    <w:rsid w:val="00DA75C8"/>
    <w:rsid w:val="00DB05A3"/>
    <w:rsid w:val="00DB05C1"/>
    <w:rsid w:val="00DB06B7"/>
    <w:rsid w:val="00DB22AE"/>
    <w:rsid w:val="00DB29AD"/>
    <w:rsid w:val="00DB36BB"/>
    <w:rsid w:val="00DB5C13"/>
    <w:rsid w:val="00DB5CDE"/>
    <w:rsid w:val="00DB620F"/>
    <w:rsid w:val="00DB6DAD"/>
    <w:rsid w:val="00DB7118"/>
    <w:rsid w:val="00DB74C4"/>
    <w:rsid w:val="00DB7CE7"/>
    <w:rsid w:val="00DB7F12"/>
    <w:rsid w:val="00DC1290"/>
    <w:rsid w:val="00DC17E9"/>
    <w:rsid w:val="00DC3B7F"/>
    <w:rsid w:val="00DC3EC1"/>
    <w:rsid w:val="00DC408D"/>
    <w:rsid w:val="00DC48D0"/>
    <w:rsid w:val="00DC6BF0"/>
    <w:rsid w:val="00DD013D"/>
    <w:rsid w:val="00DD0894"/>
    <w:rsid w:val="00DD121B"/>
    <w:rsid w:val="00DD2B23"/>
    <w:rsid w:val="00DD35F3"/>
    <w:rsid w:val="00DD392A"/>
    <w:rsid w:val="00DD4180"/>
    <w:rsid w:val="00DD4CBE"/>
    <w:rsid w:val="00DE01B8"/>
    <w:rsid w:val="00DE03D6"/>
    <w:rsid w:val="00DE1D48"/>
    <w:rsid w:val="00DE1F97"/>
    <w:rsid w:val="00DE2006"/>
    <w:rsid w:val="00DE2067"/>
    <w:rsid w:val="00DE2474"/>
    <w:rsid w:val="00DE28C9"/>
    <w:rsid w:val="00DE2A3C"/>
    <w:rsid w:val="00DE2CCB"/>
    <w:rsid w:val="00DE30BC"/>
    <w:rsid w:val="00DE35E4"/>
    <w:rsid w:val="00DE4A0F"/>
    <w:rsid w:val="00DE4D1E"/>
    <w:rsid w:val="00DE5B30"/>
    <w:rsid w:val="00DE7FB6"/>
    <w:rsid w:val="00DF1560"/>
    <w:rsid w:val="00DF195C"/>
    <w:rsid w:val="00DF19A8"/>
    <w:rsid w:val="00DF1A6F"/>
    <w:rsid w:val="00DF220D"/>
    <w:rsid w:val="00DF494A"/>
    <w:rsid w:val="00DF4AC5"/>
    <w:rsid w:val="00DF540A"/>
    <w:rsid w:val="00DF541D"/>
    <w:rsid w:val="00DF58A3"/>
    <w:rsid w:val="00DF5C25"/>
    <w:rsid w:val="00DF6F0C"/>
    <w:rsid w:val="00E00393"/>
    <w:rsid w:val="00E006A3"/>
    <w:rsid w:val="00E0086C"/>
    <w:rsid w:val="00E01D24"/>
    <w:rsid w:val="00E020F5"/>
    <w:rsid w:val="00E02737"/>
    <w:rsid w:val="00E03286"/>
    <w:rsid w:val="00E03588"/>
    <w:rsid w:val="00E059F8"/>
    <w:rsid w:val="00E05D07"/>
    <w:rsid w:val="00E05D9D"/>
    <w:rsid w:val="00E06233"/>
    <w:rsid w:val="00E06DDB"/>
    <w:rsid w:val="00E070C8"/>
    <w:rsid w:val="00E078A8"/>
    <w:rsid w:val="00E07F71"/>
    <w:rsid w:val="00E11541"/>
    <w:rsid w:val="00E116E4"/>
    <w:rsid w:val="00E116EA"/>
    <w:rsid w:val="00E13406"/>
    <w:rsid w:val="00E134CF"/>
    <w:rsid w:val="00E13760"/>
    <w:rsid w:val="00E143B9"/>
    <w:rsid w:val="00E14B2E"/>
    <w:rsid w:val="00E152E3"/>
    <w:rsid w:val="00E1666B"/>
    <w:rsid w:val="00E200DC"/>
    <w:rsid w:val="00E2119B"/>
    <w:rsid w:val="00E21858"/>
    <w:rsid w:val="00E21CCE"/>
    <w:rsid w:val="00E22B94"/>
    <w:rsid w:val="00E22F80"/>
    <w:rsid w:val="00E24111"/>
    <w:rsid w:val="00E24140"/>
    <w:rsid w:val="00E241DF"/>
    <w:rsid w:val="00E2430A"/>
    <w:rsid w:val="00E2483B"/>
    <w:rsid w:val="00E25126"/>
    <w:rsid w:val="00E26A78"/>
    <w:rsid w:val="00E26C11"/>
    <w:rsid w:val="00E27394"/>
    <w:rsid w:val="00E2745F"/>
    <w:rsid w:val="00E27A46"/>
    <w:rsid w:val="00E312CD"/>
    <w:rsid w:val="00E324D1"/>
    <w:rsid w:val="00E32A27"/>
    <w:rsid w:val="00E33C29"/>
    <w:rsid w:val="00E33F18"/>
    <w:rsid w:val="00E3438F"/>
    <w:rsid w:val="00E3458A"/>
    <w:rsid w:val="00E35502"/>
    <w:rsid w:val="00E3583B"/>
    <w:rsid w:val="00E358C0"/>
    <w:rsid w:val="00E365B6"/>
    <w:rsid w:val="00E36927"/>
    <w:rsid w:val="00E37C77"/>
    <w:rsid w:val="00E37F38"/>
    <w:rsid w:val="00E40335"/>
    <w:rsid w:val="00E40797"/>
    <w:rsid w:val="00E41C3F"/>
    <w:rsid w:val="00E424A8"/>
    <w:rsid w:val="00E43351"/>
    <w:rsid w:val="00E433A2"/>
    <w:rsid w:val="00E43510"/>
    <w:rsid w:val="00E435F9"/>
    <w:rsid w:val="00E4366B"/>
    <w:rsid w:val="00E43B45"/>
    <w:rsid w:val="00E44C5C"/>
    <w:rsid w:val="00E45416"/>
    <w:rsid w:val="00E47287"/>
    <w:rsid w:val="00E47FEE"/>
    <w:rsid w:val="00E5025B"/>
    <w:rsid w:val="00E505F7"/>
    <w:rsid w:val="00E50E8E"/>
    <w:rsid w:val="00E51CB4"/>
    <w:rsid w:val="00E53538"/>
    <w:rsid w:val="00E53A4E"/>
    <w:rsid w:val="00E53F8C"/>
    <w:rsid w:val="00E547BD"/>
    <w:rsid w:val="00E54E04"/>
    <w:rsid w:val="00E55859"/>
    <w:rsid w:val="00E5792D"/>
    <w:rsid w:val="00E57B44"/>
    <w:rsid w:val="00E60D89"/>
    <w:rsid w:val="00E63634"/>
    <w:rsid w:val="00E654CC"/>
    <w:rsid w:val="00E65566"/>
    <w:rsid w:val="00E65FA9"/>
    <w:rsid w:val="00E6629B"/>
    <w:rsid w:val="00E66BD6"/>
    <w:rsid w:val="00E67131"/>
    <w:rsid w:val="00E675C1"/>
    <w:rsid w:val="00E67B5F"/>
    <w:rsid w:val="00E67C58"/>
    <w:rsid w:val="00E70710"/>
    <w:rsid w:val="00E70A1B"/>
    <w:rsid w:val="00E70FE0"/>
    <w:rsid w:val="00E72994"/>
    <w:rsid w:val="00E74672"/>
    <w:rsid w:val="00E7508B"/>
    <w:rsid w:val="00E7721F"/>
    <w:rsid w:val="00E774BB"/>
    <w:rsid w:val="00E80021"/>
    <w:rsid w:val="00E8040F"/>
    <w:rsid w:val="00E812F9"/>
    <w:rsid w:val="00E812FF"/>
    <w:rsid w:val="00E81823"/>
    <w:rsid w:val="00E818F7"/>
    <w:rsid w:val="00E81F9F"/>
    <w:rsid w:val="00E839B9"/>
    <w:rsid w:val="00E842D3"/>
    <w:rsid w:val="00E8592B"/>
    <w:rsid w:val="00E86195"/>
    <w:rsid w:val="00E86BB5"/>
    <w:rsid w:val="00E86FD8"/>
    <w:rsid w:val="00E873BC"/>
    <w:rsid w:val="00E906E5"/>
    <w:rsid w:val="00E91060"/>
    <w:rsid w:val="00E91152"/>
    <w:rsid w:val="00E919C1"/>
    <w:rsid w:val="00E91B4D"/>
    <w:rsid w:val="00E91C2F"/>
    <w:rsid w:val="00E91FA3"/>
    <w:rsid w:val="00E92EA9"/>
    <w:rsid w:val="00E946B4"/>
    <w:rsid w:val="00E95279"/>
    <w:rsid w:val="00E95717"/>
    <w:rsid w:val="00E95C96"/>
    <w:rsid w:val="00E96A06"/>
    <w:rsid w:val="00E97068"/>
    <w:rsid w:val="00E9718F"/>
    <w:rsid w:val="00E97194"/>
    <w:rsid w:val="00EA1180"/>
    <w:rsid w:val="00EA250B"/>
    <w:rsid w:val="00EA3221"/>
    <w:rsid w:val="00EA3882"/>
    <w:rsid w:val="00EA3B6C"/>
    <w:rsid w:val="00EA4F43"/>
    <w:rsid w:val="00EA53DB"/>
    <w:rsid w:val="00EA7A84"/>
    <w:rsid w:val="00EB0036"/>
    <w:rsid w:val="00EB086B"/>
    <w:rsid w:val="00EB2610"/>
    <w:rsid w:val="00EB2E99"/>
    <w:rsid w:val="00EB31BD"/>
    <w:rsid w:val="00EB3766"/>
    <w:rsid w:val="00EB3806"/>
    <w:rsid w:val="00EB39DD"/>
    <w:rsid w:val="00EB3BE7"/>
    <w:rsid w:val="00EB4673"/>
    <w:rsid w:val="00EB4F21"/>
    <w:rsid w:val="00EB5D07"/>
    <w:rsid w:val="00EB60A7"/>
    <w:rsid w:val="00EB689D"/>
    <w:rsid w:val="00EB6BE7"/>
    <w:rsid w:val="00EB6CD7"/>
    <w:rsid w:val="00EC0287"/>
    <w:rsid w:val="00EC1154"/>
    <w:rsid w:val="00EC1BDE"/>
    <w:rsid w:val="00EC2951"/>
    <w:rsid w:val="00EC35F6"/>
    <w:rsid w:val="00EC38D7"/>
    <w:rsid w:val="00EC3BB4"/>
    <w:rsid w:val="00EC49C9"/>
    <w:rsid w:val="00EC4F1C"/>
    <w:rsid w:val="00EC55E4"/>
    <w:rsid w:val="00EC5956"/>
    <w:rsid w:val="00EC59CF"/>
    <w:rsid w:val="00EC5A0F"/>
    <w:rsid w:val="00EC63B8"/>
    <w:rsid w:val="00EC6D29"/>
    <w:rsid w:val="00ED0B33"/>
    <w:rsid w:val="00ED0D47"/>
    <w:rsid w:val="00ED1379"/>
    <w:rsid w:val="00ED176E"/>
    <w:rsid w:val="00ED2A10"/>
    <w:rsid w:val="00ED2A76"/>
    <w:rsid w:val="00ED3BB0"/>
    <w:rsid w:val="00ED4005"/>
    <w:rsid w:val="00ED4350"/>
    <w:rsid w:val="00ED54DB"/>
    <w:rsid w:val="00ED56CE"/>
    <w:rsid w:val="00ED62E4"/>
    <w:rsid w:val="00EE0CC0"/>
    <w:rsid w:val="00EE142B"/>
    <w:rsid w:val="00EE153B"/>
    <w:rsid w:val="00EE1700"/>
    <w:rsid w:val="00EE18D0"/>
    <w:rsid w:val="00EE1930"/>
    <w:rsid w:val="00EE1FE3"/>
    <w:rsid w:val="00EE2085"/>
    <w:rsid w:val="00EE2E75"/>
    <w:rsid w:val="00EE34E7"/>
    <w:rsid w:val="00EE3B38"/>
    <w:rsid w:val="00EE3D4A"/>
    <w:rsid w:val="00EE4BF4"/>
    <w:rsid w:val="00EE5B3B"/>
    <w:rsid w:val="00EE5E00"/>
    <w:rsid w:val="00EE6249"/>
    <w:rsid w:val="00EE6B05"/>
    <w:rsid w:val="00EF022F"/>
    <w:rsid w:val="00EF169E"/>
    <w:rsid w:val="00EF17FD"/>
    <w:rsid w:val="00EF198C"/>
    <w:rsid w:val="00EF1CF5"/>
    <w:rsid w:val="00EF3544"/>
    <w:rsid w:val="00EF3CBE"/>
    <w:rsid w:val="00EF4D07"/>
    <w:rsid w:val="00EF5111"/>
    <w:rsid w:val="00EF6191"/>
    <w:rsid w:val="00EF6BAE"/>
    <w:rsid w:val="00F00C35"/>
    <w:rsid w:val="00F01151"/>
    <w:rsid w:val="00F0167E"/>
    <w:rsid w:val="00F01990"/>
    <w:rsid w:val="00F01AF4"/>
    <w:rsid w:val="00F01BFD"/>
    <w:rsid w:val="00F0205F"/>
    <w:rsid w:val="00F0367D"/>
    <w:rsid w:val="00F03B68"/>
    <w:rsid w:val="00F05F31"/>
    <w:rsid w:val="00F064FB"/>
    <w:rsid w:val="00F067F4"/>
    <w:rsid w:val="00F06902"/>
    <w:rsid w:val="00F06BED"/>
    <w:rsid w:val="00F101ED"/>
    <w:rsid w:val="00F10408"/>
    <w:rsid w:val="00F104D9"/>
    <w:rsid w:val="00F11D7A"/>
    <w:rsid w:val="00F11E57"/>
    <w:rsid w:val="00F12C7E"/>
    <w:rsid w:val="00F1363A"/>
    <w:rsid w:val="00F145BF"/>
    <w:rsid w:val="00F15220"/>
    <w:rsid w:val="00F15924"/>
    <w:rsid w:val="00F15AB9"/>
    <w:rsid w:val="00F15B5A"/>
    <w:rsid w:val="00F17454"/>
    <w:rsid w:val="00F175CF"/>
    <w:rsid w:val="00F1783A"/>
    <w:rsid w:val="00F17D05"/>
    <w:rsid w:val="00F17FF6"/>
    <w:rsid w:val="00F20047"/>
    <w:rsid w:val="00F20E3A"/>
    <w:rsid w:val="00F22A3E"/>
    <w:rsid w:val="00F234FC"/>
    <w:rsid w:val="00F235C2"/>
    <w:rsid w:val="00F24033"/>
    <w:rsid w:val="00F2467D"/>
    <w:rsid w:val="00F24B2C"/>
    <w:rsid w:val="00F261F9"/>
    <w:rsid w:val="00F27739"/>
    <w:rsid w:val="00F27747"/>
    <w:rsid w:val="00F27F16"/>
    <w:rsid w:val="00F30C80"/>
    <w:rsid w:val="00F31072"/>
    <w:rsid w:val="00F312F6"/>
    <w:rsid w:val="00F32448"/>
    <w:rsid w:val="00F3253C"/>
    <w:rsid w:val="00F326EA"/>
    <w:rsid w:val="00F3317C"/>
    <w:rsid w:val="00F3437F"/>
    <w:rsid w:val="00F34712"/>
    <w:rsid w:val="00F34D6E"/>
    <w:rsid w:val="00F35EA9"/>
    <w:rsid w:val="00F36859"/>
    <w:rsid w:val="00F36B20"/>
    <w:rsid w:val="00F36F03"/>
    <w:rsid w:val="00F36F67"/>
    <w:rsid w:val="00F3725A"/>
    <w:rsid w:val="00F37F70"/>
    <w:rsid w:val="00F400A1"/>
    <w:rsid w:val="00F4104E"/>
    <w:rsid w:val="00F419BD"/>
    <w:rsid w:val="00F41ECA"/>
    <w:rsid w:val="00F438F1"/>
    <w:rsid w:val="00F44866"/>
    <w:rsid w:val="00F455D5"/>
    <w:rsid w:val="00F45784"/>
    <w:rsid w:val="00F45C33"/>
    <w:rsid w:val="00F5109A"/>
    <w:rsid w:val="00F513DB"/>
    <w:rsid w:val="00F515A3"/>
    <w:rsid w:val="00F5224C"/>
    <w:rsid w:val="00F52522"/>
    <w:rsid w:val="00F529C9"/>
    <w:rsid w:val="00F52FA6"/>
    <w:rsid w:val="00F533EB"/>
    <w:rsid w:val="00F534B5"/>
    <w:rsid w:val="00F53F93"/>
    <w:rsid w:val="00F54682"/>
    <w:rsid w:val="00F55015"/>
    <w:rsid w:val="00F5592C"/>
    <w:rsid w:val="00F5597D"/>
    <w:rsid w:val="00F56365"/>
    <w:rsid w:val="00F56A9B"/>
    <w:rsid w:val="00F57434"/>
    <w:rsid w:val="00F57507"/>
    <w:rsid w:val="00F61C45"/>
    <w:rsid w:val="00F62014"/>
    <w:rsid w:val="00F621BB"/>
    <w:rsid w:val="00F62AF5"/>
    <w:rsid w:val="00F632F1"/>
    <w:rsid w:val="00F63311"/>
    <w:rsid w:val="00F63415"/>
    <w:rsid w:val="00F64153"/>
    <w:rsid w:val="00F6415B"/>
    <w:rsid w:val="00F64F3E"/>
    <w:rsid w:val="00F64FF0"/>
    <w:rsid w:val="00F651F4"/>
    <w:rsid w:val="00F652CA"/>
    <w:rsid w:val="00F65FDE"/>
    <w:rsid w:val="00F66AB9"/>
    <w:rsid w:val="00F670F9"/>
    <w:rsid w:val="00F677B8"/>
    <w:rsid w:val="00F7142B"/>
    <w:rsid w:val="00F71B48"/>
    <w:rsid w:val="00F71BE7"/>
    <w:rsid w:val="00F71D52"/>
    <w:rsid w:val="00F724FE"/>
    <w:rsid w:val="00F72825"/>
    <w:rsid w:val="00F73E60"/>
    <w:rsid w:val="00F73FED"/>
    <w:rsid w:val="00F748AD"/>
    <w:rsid w:val="00F752E7"/>
    <w:rsid w:val="00F75C60"/>
    <w:rsid w:val="00F7731B"/>
    <w:rsid w:val="00F775EE"/>
    <w:rsid w:val="00F801FC"/>
    <w:rsid w:val="00F84C01"/>
    <w:rsid w:val="00F851F6"/>
    <w:rsid w:val="00F8595A"/>
    <w:rsid w:val="00F8762C"/>
    <w:rsid w:val="00F87843"/>
    <w:rsid w:val="00F878A7"/>
    <w:rsid w:val="00F87D77"/>
    <w:rsid w:val="00F87D79"/>
    <w:rsid w:val="00F87F43"/>
    <w:rsid w:val="00F87F84"/>
    <w:rsid w:val="00F90B80"/>
    <w:rsid w:val="00F90C4E"/>
    <w:rsid w:val="00F918FE"/>
    <w:rsid w:val="00F921E2"/>
    <w:rsid w:val="00F924CC"/>
    <w:rsid w:val="00F925A9"/>
    <w:rsid w:val="00F92B4C"/>
    <w:rsid w:val="00F92FF7"/>
    <w:rsid w:val="00F933B1"/>
    <w:rsid w:val="00F9565B"/>
    <w:rsid w:val="00F96D79"/>
    <w:rsid w:val="00F976A5"/>
    <w:rsid w:val="00FA0A22"/>
    <w:rsid w:val="00FA0D5A"/>
    <w:rsid w:val="00FA0D7B"/>
    <w:rsid w:val="00FA213F"/>
    <w:rsid w:val="00FA2F31"/>
    <w:rsid w:val="00FA3483"/>
    <w:rsid w:val="00FA35C7"/>
    <w:rsid w:val="00FA36B0"/>
    <w:rsid w:val="00FA3D07"/>
    <w:rsid w:val="00FA43E1"/>
    <w:rsid w:val="00FA4507"/>
    <w:rsid w:val="00FA4EDA"/>
    <w:rsid w:val="00FA4F85"/>
    <w:rsid w:val="00FA51F2"/>
    <w:rsid w:val="00FA5768"/>
    <w:rsid w:val="00FA5A39"/>
    <w:rsid w:val="00FA6DD5"/>
    <w:rsid w:val="00FA71CF"/>
    <w:rsid w:val="00FB02F6"/>
    <w:rsid w:val="00FB037E"/>
    <w:rsid w:val="00FB03EC"/>
    <w:rsid w:val="00FB1BDE"/>
    <w:rsid w:val="00FB1E82"/>
    <w:rsid w:val="00FB24D6"/>
    <w:rsid w:val="00FB32F8"/>
    <w:rsid w:val="00FB336C"/>
    <w:rsid w:val="00FB3979"/>
    <w:rsid w:val="00FB3A65"/>
    <w:rsid w:val="00FB3E89"/>
    <w:rsid w:val="00FB4EF1"/>
    <w:rsid w:val="00FB5210"/>
    <w:rsid w:val="00FB57D4"/>
    <w:rsid w:val="00FB57FE"/>
    <w:rsid w:val="00FB6B27"/>
    <w:rsid w:val="00FB734B"/>
    <w:rsid w:val="00FC015D"/>
    <w:rsid w:val="00FC059F"/>
    <w:rsid w:val="00FC0C57"/>
    <w:rsid w:val="00FC12DD"/>
    <w:rsid w:val="00FC19BF"/>
    <w:rsid w:val="00FC28AE"/>
    <w:rsid w:val="00FC2DCF"/>
    <w:rsid w:val="00FC4356"/>
    <w:rsid w:val="00FC4EF1"/>
    <w:rsid w:val="00FC4FEF"/>
    <w:rsid w:val="00FC7192"/>
    <w:rsid w:val="00FC726C"/>
    <w:rsid w:val="00FD036E"/>
    <w:rsid w:val="00FD0FE3"/>
    <w:rsid w:val="00FD235C"/>
    <w:rsid w:val="00FD26F8"/>
    <w:rsid w:val="00FD38B4"/>
    <w:rsid w:val="00FD4374"/>
    <w:rsid w:val="00FD4403"/>
    <w:rsid w:val="00FD4A5B"/>
    <w:rsid w:val="00FD5113"/>
    <w:rsid w:val="00FD6573"/>
    <w:rsid w:val="00FD6646"/>
    <w:rsid w:val="00FD6A8D"/>
    <w:rsid w:val="00FD6B19"/>
    <w:rsid w:val="00FD7766"/>
    <w:rsid w:val="00FE106F"/>
    <w:rsid w:val="00FE1D21"/>
    <w:rsid w:val="00FE2903"/>
    <w:rsid w:val="00FE29EE"/>
    <w:rsid w:val="00FE2AC6"/>
    <w:rsid w:val="00FE341F"/>
    <w:rsid w:val="00FE4AAD"/>
    <w:rsid w:val="00FE5364"/>
    <w:rsid w:val="00FE53D5"/>
    <w:rsid w:val="00FE54DB"/>
    <w:rsid w:val="00FE619A"/>
    <w:rsid w:val="00FE77B2"/>
    <w:rsid w:val="00FE797E"/>
    <w:rsid w:val="00FE7A85"/>
    <w:rsid w:val="00FF0329"/>
    <w:rsid w:val="00FF176A"/>
    <w:rsid w:val="00FF37F4"/>
    <w:rsid w:val="00FF3A45"/>
    <w:rsid w:val="00FF484E"/>
    <w:rsid w:val="00FF4BF0"/>
    <w:rsid w:val="00FF5294"/>
    <w:rsid w:val="00FF60E7"/>
    <w:rsid w:val="00FF75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FC594"/>
  <w15:chartTrackingRefBased/>
  <w15:docId w15:val="{20AA5536-B61D-4D13-8F6F-86BA9B35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42B"/>
    <w:pPr>
      <w:keepNext/>
      <w:keepLines/>
      <w:spacing w:before="240" w:after="120" w:line="300" w:lineRule="exact"/>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F7142B"/>
    <w:pPr>
      <w:keepNext/>
      <w:keepLines/>
      <w:spacing w:before="120" w:after="120" w:line="300" w:lineRule="exact"/>
      <w:outlineLvl w:val="1"/>
    </w:pPr>
    <w:rPr>
      <w:rFonts w:ascii="Calibri" w:eastAsiaTheme="majorEastAsia" w:hAnsi="Calibri" w:cstheme="majorBidi"/>
      <w:b/>
      <w:smallCaps/>
      <w:sz w:val="26"/>
      <w:szCs w:val="26"/>
    </w:rPr>
  </w:style>
  <w:style w:type="paragraph" w:styleId="Heading3">
    <w:name w:val="heading 3"/>
    <w:basedOn w:val="Normal"/>
    <w:next w:val="Normal"/>
    <w:link w:val="Heading3Char"/>
    <w:uiPriority w:val="9"/>
    <w:unhideWhenUsed/>
    <w:qFormat/>
    <w:rsid w:val="00F7142B"/>
    <w:pPr>
      <w:keepNext/>
      <w:keepLines/>
      <w:spacing w:before="120" w:after="1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F3E"/>
  </w:style>
  <w:style w:type="paragraph" w:styleId="Footer">
    <w:name w:val="footer"/>
    <w:basedOn w:val="Normal"/>
    <w:link w:val="FooterChar"/>
    <w:uiPriority w:val="99"/>
    <w:unhideWhenUsed/>
    <w:rsid w:val="00F64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F3E"/>
  </w:style>
  <w:style w:type="paragraph" w:styleId="ListParagraph">
    <w:name w:val="List Paragraph"/>
    <w:basedOn w:val="Normal"/>
    <w:uiPriority w:val="34"/>
    <w:qFormat/>
    <w:rsid w:val="002432FB"/>
    <w:pPr>
      <w:ind w:left="720"/>
      <w:contextualSpacing/>
    </w:pPr>
  </w:style>
  <w:style w:type="paragraph" w:customStyle="1" w:styleId="Default">
    <w:name w:val="Default"/>
    <w:rsid w:val="000E7537"/>
    <w:pPr>
      <w:autoSpaceDE w:val="0"/>
      <w:autoSpaceDN w:val="0"/>
      <w:adjustRightInd w:val="0"/>
      <w:spacing w:after="0" w:line="240" w:lineRule="auto"/>
    </w:pPr>
    <w:rPr>
      <w:rFonts w:ascii="Larsseit Light" w:hAnsi="Larsseit Light" w:cs="Larsseit Light"/>
      <w:color w:val="000000"/>
      <w:sz w:val="24"/>
      <w:szCs w:val="24"/>
    </w:rPr>
  </w:style>
  <w:style w:type="character" w:styleId="Hyperlink">
    <w:name w:val="Hyperlink"/>
    <w:basedOn w:val="DefaultParagraphFont"/>
    <w:uiPriority w:val="99"/>
    <w:unhideWhenUsed/>
    <w:rsid w:val="00E60D89"/>
    <w:rPr>
      <w:color w:val="0563C1"/>
      <w:u w:val="single"/>
    </w:rPr>
  </w:style>
  <w:style w:type="character" w:customStyle="1" w:styleId="Heading1Char">
    <w:name w:val="Heading 1 Char"/>
    <w:basedOn w:val="DefaultParagraphFont"/>
    <w:link w:val="Heading1"/>
    <w:uiPriority w:val="9"/>
    <w:rsid w:val="00F7142B"/>
    <w:rPr>
      <w:rFonts w:ascii="Calibri" w:eastAsiaTheme="majorEastAsia" w:hAnsi="Calibri" w:cstheme="majorBidi"/>
      <w:b/>
      <w:caps/>
      <w:sz w:val="28"/>
      <w:szCs w:val="32"/>
    </w:rPr>
  </w:style>
  <w:style w:type="paragraph" w:styleId="TOCHeading">
    <w:name w:val="TOC Heading"/>
    <w:basedOn w:val="Heading1"/>
    <w:next w:val="Normal"/>
    <w:uiPriority w:val="39"/>
    <w:unhideWhenUsed/>
    <w:qFormat/>
    <w:rsid w:val="00881A39"/>
    <w:pPr>
      <w:outlineLvl w:val="9"/>
    </w:pPr>
    <w:rPr>
      <w:lang w:val="en-US"/>
    </w:rPr>
  </w:style>
  <w:style w:type="paragraph" w:styleId="TOC2">
    <w:name w:val="toc 2"/>
    <w:basedOn w:val="Normal"/>
    <w:next w:val="Normal"/>
    <w:autoRedefine/>
    <w:uiPriority w:val="39"/>
    <w:unhideWhenUsed/>
    <w:rsid w:val="00115E7B"/>
    <w:pPr>
      <w:tabs>
        <w:tab w:val="right" w:leader="dot" w:pos="9016"/>
      </w:tabs>
      <w:spacing w:after="100"/>
      <w:ind w:left="851" w:hanging="425"/>
    </w:pPr>
    <w:rPr>
      <w:rFonts w:eastAsiaTheme="minorEastAsia" w:cs="Times New Roman"/>
      <w:smallCaps/>
      <w:noProof/>
      <w:lang w:val="en-US"/>
    </w:rPr>
  </w:style>
  <w:style w:type="paragraph" w:styleId="TOC1">
    <w:name w:val="toc 1"/>
    <w:basedOn w:val="Normal"/>
    <w:next w:val="Normal"/>
    <w:autoRedefine/>
    <w:uiPriority w:val="39"/>
    <w:unhideWhenUsed/>
    <w:rsid w:val="006E66D9"/>
    <w:pPr>
      <w:tabs>
        <w:tab w:val="right" w:leader="dot" w:pos="9016"/>
      </w:tabs>
      <w:spacing w:before="240" w:after="80" w:line="280" w:lineRule="exact"/>
      <w:ind w:left="1276" w:hanging="1276"/>
    </w:pPr>
    <w:rPr>
      <w:rFonts w:eastAsiaTheme="minorEastAsia" w:cs="Times New Roman"/>
      <w:b/>
      <w:caps/>
      <w:noProof/>
      <w:lang w:val="en-US"/>
    </w:rPr>
  </w:style>
  <w:style w:type="paragraph" w:styleId="TOC3">
    <w:name w:val="toc 3"/>
    <w:basedOn w:val="Normal"/>
    <w:next w:val="Normal"/>
    <w:autoRedefine/>
    <w:uiPriority w:val="39"/>
    <w:unhideWhenUsed/>
    <w:rsid w:val="00115E7B"/>
    <w:pPr>
      <w:tabs>
        <w:tab w:val="right" w:leader="dot" w:pos="9016"/>
      </w:tabs>
      <w:spacing w:before="120" w:after="120" w:line="300" w:lineRule="exact"/>
      <w:ind w:left="1418" w:hanging="551"/>
    </w:pPr>
    <w:rPr>
      <w:rFonts w:ascii="Calibri" w:eastAsiaTheme="minorEastAsia" w:hAnsi="Calibri" w:cs="Calibri"/>
      <w:bCs/>
      <w:noProof/>
      <w:sz w:val="20"/>
      <w:szCs w:val="20"/>
      <w:lang w:val="en-US"/>
    </w:rPr>
  </w:style>
  <w:style w:type="table" w:styleId="TableGrid">
    <w:name w:val="Table Grid"/>
    <w:basedOn w:val="TableNormal"/>
    <w:uiPriority w:val="39"/>
    <w:rsid w:val="0076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E64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444"/>
    <w:rPr>
      <w:sz w:val="20"/>
      <w:szCs w:val="20"/>
    </w:rPr>
  </w:style>
  <w:style w:type="character" w:styleId="FootnoteReference">
    <w:name w:val="footnote reference"/>
    <w:basedOn w:val="DefaultParagraphFont"/>
    <w:uiPriority w:val="99"/>
    <w:semiHidden/>
    <w:unhideWhenUsed/>
    <w:rsid w:val="005E6444"/>
    <w:rPr>
      <w:vertAlign w:val="superscript"/>
    </w:rPr>
  </w:style>
  <w:style w:type="character" w:customStyle="1" w:styleId="Heading2Char">
    <w:name w:val="Heading 2 Char"/>
    <w:basedOn w:val="DefaultParagraphFont"/>
    <w:link w:val="Heading2"/>
    <w:uiPriority w:val="9"/>
    <w:rsid w:val="00F7142B"/>
    <w:rPr>
      <w:rFonts w:ascii="Calibri" w:eastAsiaTheme="majorEastAsia" w:hAnsi="Calibri" w:cstheme="majorBidi"/>
      <w:b/>
      <w:smallCaps/>
      <w:sz w:val="26"/>
      <w:szCs w:val="26"/>
    </w:rPr>
  </w:style>
  <w:style w:type="character" w:customStyle="1" w:styleId="Heading3Char">
    <w:name w:val="Heading 3 Char"/>
    <w:basedOn w:val="DefaultParagraphFont"/>
    <w:link w:val="Heading3"/>
    <w:uiPriority w:val="9"/>
    <w:rsid w:val="00F7142B"/>
    <w:rPr>
      <w:rFonts w:asciiTheme="majorHAnsi" w:eastAsiaTheme="majorEastAsia" w:hAnsiTheme="majorHAnsi" w:cstheme="majorBidi"/>
      <w:b/>
      <w:sz w:val="24"/>
      <w:szCs w:val="24"/>
    </w:rPr>
  </w:style>
  <w:style w:type="character" w:styleId="FollowedHyperlink">
    <w:name w:val="FollowedHyperlink"/>
    <w:basedOn w:val="DefaultParagraphFont"/>
    <w:uiPriority w:val="99"/>
    <w:semiHidden/>
    <w:unhideWhenUsed/>
    <w:rsid w:val="002721A9"/>
    <w:rPr>
      <w:color w:val="954F72" w:themeColor="followedHyperlink"/>
      <w:u w:val="single"/>
    </w:rPr>
  </w:style>
  <w:style w:type="character" w:styleId="CommentReference">
    <w:name w:val="annotation reference"/>
    <w:basedOn w:val="DefaultParagraphFont"/>
    <w:uiPriority w:val="99"/>
    <w:semiHidden/>
    <w:unhideWhenUsed/>
    <w:rsid w:val="002721A9"/>
    <w:rPr>
      <w:sz w:val="16"/>
      <w:szCs w:val="16"/>
    </w:rPr>
  </w:style>
  <w:style w:type="paragraph" w:styleId="CommentText">
    <w:name w:val="annotation text"/>
    <w:basedOn w:val="Normal"/>
    <w:link w:val="CommentTextChar"/>
    <w:uiPriority w:val="99"/>
    <w:unhideWhenUsed/>
    <w:rsid w:val="002721A9"/>
    <w:pPr>
      <w:spacing w:line="240" w:lineRule="auto"/>
    </w:pPr>
    <w:rPr>
      <w:sz w:val="20"/>
      <w:szCs w:val="20"/>
    </w:rPr>
  </w:style>
  <w:style w:type="character" w:customStyle="1" w:styleId="CommentTextChar">
    <w:name w:val="Comment Text Char"/>
    <w:basedOn w:val="DefaultParagraphFont"/>
    <w:link w:val="CommentText"/>
    <w:uiPriority w:val="99"/>
    <w:rsid w:val="002721A9"/>
    <w:rPr>
      <w:sz w:val="20"/>
      <w:szCs w:val="20"/>
    </w:rPr>
  </w:style>
  <w:style w:type="paragraph" w:styleId="NormalWeb">
    <w:name w:val="Normal (Web)"/>
    <w:basedOn w:val="Normal"/>
    <w:uiPriority w:val="99"/>
    <w:semiHidden/>
    <w:unhideWhenUsed/>
    <w:rsid w:val="00537AC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278A"/>
    <w:rPr>
      <w:color w:val="605E5C"/>
      <w:shd w:val="clear" w:color="auto" w:fill="E1DFDD"/>
    </w:rPr>
  </w:style>
  <w:style w:type="paragraph" w:styleId="Revision">
    <w:name w:val="Revision"/>
    <w:hidden/>
    <w:uiPriority w:val="99"/>
    <w:semiHidden/>
    <w:rsid w:val="003E6AEC"/>
    <w:pPr>
      <w:spacing w:after="0" w:line="240" w:lineRule="auto"/>
    </w:pPr>
  </w:style>
  <w:style w:type="paragraph" w:styleId="CommentSubject">
    <w:name w:val="annotation subject"/>
    <w:basedOn w:val="CommentText"/>
    <w:next w:val="CommentText"/>
    <w:link w:val="CommentSubjectChar"/>
    <w:uiPriority w:val="99"/>
    <w:semiHidden/>
    <w:unhideWhenUsed/>
    <w:rsid w:val="003E6AEC"/>
    <w:rPr>
      <w:b/>
      <w:bCs/>
    </w:rPr>
  </w:style>
  <w:style w:type="character" w:customStyle="1" w:styleId="CommentSubjectChar">
    <w:name w:val="Comment Subject Char"/>
    <w:basedOn w:val="CommentTextChar"/>
    <w:link w:val="CommentSubject"/>
    <w:uiPriority w:val="99"/>
    <w:semiHidden/>
    <w:rsid w:val="003E6AEC"/>
    <w:rPr>
      <w:b/>
      <w:bCs/>
      <w:sz w:val="20"/>
      <w:szCs w:val="20"/>
    </w:rPr>
  </w:style>
  <w:style w:type="character" w:styleId="Emphasis">
    <w:name w:val="Emphasis"/>
    <w:basedOn w:val="DefaultParagraphFont"/>
    <w:uiPriority w:val="20"/>
    <w:qFormat/>
    <w:rsid w:val="006A701D"/>
    <w:rPr>
      <w:i/>
      <w:iCs/>
    </w:rPr>
  </w:style>
  <w:style w:type="character" w:customStyle="1" w:styleId="wdyuqq">
    <w:name w:val="wdyuqq"/>
    <w:basedOn w:val="DefaultParagraphFont"/>
    <w:rsid w:val="008E7AA1"/>
  </w:style>
  <w:style w:type="table" w:customStyle="1" w:styleId="TableGrid0">
    <w:name w:val="TableGrid"/>
    <w:rsid w:val="00F36B20"/>
    <w:pPr>
      <w:spacing w:after="0" w:line="240" w:lineRule="auto"/>
    </w:pPr>
    <w:rPr>
      <w:rFonts w:eastAsiaTheme="minorEastAsia"/>
      <w:lang w:eastAsia="en-AU"/>
    </w:rPr>
    <w:tblPr>
      <w:tblCellMar>
        <w:top w:w="0" w:type="dxa"/>
        <w:left w:w="0" w:type="dxa"/>
        <w:bottom w:w="0" w:type="dxa"/>
        <w:right w:w="0" w:type="dxa"/>
      </w:tblCellMar>
    </w:tblPr>
  </w:style>
  <w:style w:type="character" w:styleId="Strong">
    <w:name w:val="Strong"/>
    <w:basedOn w:val="DefaultParagraphFont"/>
    <w:uiPriority w:val="22"/>
    <w:qFormat/>
    <w:rsid w:val="00C31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2978">
      <w:bodyDiv w:val="1"/>
      <w:marLeft w:val="0"/>
      <w:marRight w:val="0"/>
      <w:marTop w:val="0"/>
      <w:marBottom w:val="0"/>
      <w:divBdr>
        <w:top w:val="none" w:sz="0" w:space="0" w:color="auto"/>
        <w:left w:val="none" w:sz="0" w:space="0" w:color="auto"/>
        <w:bottom w:val="none" w:sz="0" w:space="0" w:color="auto"/>
        <w:right w:val="none" w:sz="0" w:space="0" w:color="auto"/>
      </w:divBdr>
    </w:div>
    <w:div w:id="573008813">
      <w:bodyDiv w:val="1"/>
      <w:marLeft w:val="0"/>
      <w:marRight w:val="0"/>
      <w:marTop w:val="0"/>
      <w:marBottom w:val="0"/>
      <w:divBdr>
        <w:top w:val="none" w:sz="0" w:space="0" w:color="auto"/>
        <w:left w:val="none" w:sz="0" w:space="0" w:color="auto"/>
        <w:bottom w:val="none" w:sz="0" w:space="0" w:color="auto"/>
        <w:right w:val="none" w:sz="0" w:space="0" w:color="auto"/>
      </w:divBdr>
    </w:div>
    <w:div w:id="586426879">
      <w:bodyDiv w:val="1"/>
      <w:marLeft w:val="0"/>
      <w:marRight w:val="0"/>
      <w:marTop w:val="0"/>
      <w:marBottom w:val="0"/>
      <w:divBdr>
        <w:top w:val="none" w:sz="0" w:space="0" w:color="auto"/>
        <w:left w:val="none" w:sz="0" w:space="0" w:color="auto"/>
        <w:bottom w:val="none" w:sz="0" w:space="0" w:color="auto"/>
        <w:right w:val="none" w:sz="0" w:space="0" w:color="auto"/>
      </w:divBdr>
    </w:div>
    <w:div w:id="618223510">
      <w:bodyDiv w:val="1"/>
      <w:marLeft w:val="0"/>
      <w:marRight w:val="0"/>
      <w:marTop w:val="0"/>
      <w:marBottom w:val="0"/>
      <w:divBdr>
        <w:top w:val="none" w:sz="0" w:space="0" w:color="auto"/>
        <w:left w:val="none" w:sz="0" w:space="0" w:color="auto"/>
        <w:bottom w:val="none" w:sz="0" w:space="0" w:color="auto"/>
        <w:right w:val="none" w:sz="0" w:space="0" w:color="auto"/>
      </w:divBdr>
    </w:div>
    <w:div w:id="877858027">
      <w:bodyDiv w:val="1"/>
      <w:marLeft w:val="0"/>
      <w:marRight w:val="0"/>
      <w:marTop w:val="0"/>
      <w:marBottom w:val="0"/>
      <w:divBdr>
        <w:top w:val="none" w:sz="0" w:space="0" w:color="auto"/>
        <w:left w:val="none" w:sz="0" w:space="0" w:color="auto"/>
        <w:bottom w:val="none" w:sz="0" w:space="0" w:color="auto"/>
        <w:right w:val="none" w:sz="0" w:space="0" w:color="auto"/>
      </w:divBdr>
    </w:div>
    <w:div w:id="944115837">
      <w:bodyDiv w:val="1"/>
      <w:marLeft w:val="0"/>
      <w:marRight w:val="0"/>
      <w:marTop w:val="0"/>
      <w:marBottom w:val="0"/>
      <w:divBdr>
        <w:top w:val="none" w:sz="0" w:space="0" w:color="auto"/>
        <w:left w:val="none" w:sz="0" w:space="0" w:color="auto"/>
        <w:bottom w:val="none" w:sz="0" w:space="0" w:color="auto"/>
        <w:right w:val="none" w:sz="0" w:space="0" w:color="auto"/>
      </w:divBdr>
    </w:div>
    <w:div w:id="1198351032">
      <w:bodyDiv w:val="1"/>
      <w:marLeft w:val="0"/>
      <w:marRight w:val="0"/>
      <w:marTop w:val="0"/>
      <w:marBottom w:val="0"/>
      <w:divBdr>
        <w:top w:val="none" w:sz="0" w:space="0" w:color="auto"/>
        <w:left w:val="none" w:sz="0" w:space="0" w:color="auto"/>
        <w:bottom w:val="none" w:sz="0" w:space="0" w:color="auto"/>
        <w:right w:val="none" w:sz="0" w:space="0" w:color="auto"/>
      </w:divBdr>
    </w:div>
    <w:div w:id="1208763826">
      <w:bodyDiv w:val="1"/>
      <w:marLeft w:val="0"/>
      <w:marRight w:val="0"/>
      <w:marTop w:val="0"/>
      <w:marBottom w:val="0"/>
      <w:divBdr>
        <w:top w:val="none" w:sz="0" w:space="0" w:color="auto"/>
        <w:left w:val="none" w:sz="0" w:space="0" w:color="auto"/>
        <w:bottom w:val="none" w:sz="0" w:space="0" w:color="auto"/>
        <w:right w:val="none" w:sz="0" w:space="0" w:color="auto"/>
      </w:divBdr>
    </w:div>
    <w:div w:id="1246304197">
      <w:bodyDiv w:val="1"/>
      <w:marLeft w:val="0"/>
      <w:marRight w:val="0"/>
      <w:marTop w:val="0"/>
      <w:marBottom w:val="0"/>
      <w:divBdr>
        <w:top w:val="none" w:sz="0" w:space="0" w:color="auto"/>
        <w:left w:val="none" w:sz="0" w:space="0" w:color="auto"/>
        <w:bottom w:val="none" w:sz="0" w:space="0" w:color="auto"/>
        <w:right w:val="none" w:sz="0" w:space="0" w:color="auto"/>
      </w:divBdr>
    </w:div>
    <w:div w:id="1261178067">
      <w:bodyDiv w:val="1"/>
      <w:marLeft w:val="0"/>
      <w:marRight w:val="0"/>
      <w:marTop w:val="0"/>
      <w:marBottom w:val="0"/>
      <w:divBdr>
        <w:top w:val="none" w:sz="0" w:space="0" w:color="auto"/>
        <w:left w:val="none" w:sz="0" w:space="0" w:color="auto"/>
        <w:bottom w:val="none" w:sz="0" w:space="0" w:color="auto"/>
        <w:right w:val="none" w:sz="0" w:space="0" w:color="auto"/>
      </w:divBdr>
    </w:div>
    <w:div w:id="1494837087">
      <w:bodyDiv w:val="1"/>
      <w:marLeft w:val="0"/>
      <w:marRight w:val="0"/>
      <w:marTop w:val="0"/>
      <w:marBottom w:val="0"/>
      <w:divBdr>
        <w:top w:val="none" w:sz="0" w:space="0" w:color="auto"/>
        <w:left w:val="none" w:sz="0" w:space="0" w:color="auto"/>
        <w:bottom w:val="none" w:sz="0" w:space="0" w:color="auto"/>
        <w:right w:val="none" w:sz="0" w:space="0" w:color="auto"/>
      </w:divBdr>
    </w:div>
    <w:div w:id="1670055917">
      <w:bodyDiv w:val="1"/>
      <w:marLeft w:val="0"/>
      <w:marRight w:val="0"/>
      <w:marTop w:val="0"/>
      <w:marBottom w:val="0"/>
      <w:divBdr>
        <w:top w:val="none" w:sz="0" w:space="0" w:color="auto"/>
        <w:left w:val="none" w:sz="0" w:space="0" w:color="auto"/>
        <w:bottom w:val="none" w:sz="0" w:space="0" w:color="auto"/>
        <w:right w:val="none" w:sz="0" w:space="0" w:color="auto"/>
      </w:divBdr>
    </w:div>
    <w:div w:id="1817993609">
      <w:bodyDiv w:val="1"/>
      <w:marLeft w:val="0"/>
      <w:marRight w:val="0"/>
      <w:marTop w:val="0"/>
      <w:marBottom w:val="0"/>
      <w:divBdr>
        <w:top w:val="none" w:sz="0" w:space="0" w:color="auto"/>
        <w:left w:val="none" w:sz="0" w:space="0" w:color="auto"/>
        <w:bottom w:val="none" w:sz="0" w:space="0" w:color="auto"/>
        <w:right w:val="none" w:sz="0" w:space="0" w:color="auto"/>
      </w:divBdr>
    </w:div>
    <w:div w:id="1914049375">
      <w:bodyDiv w:val="1"/>
      <w:marLeft w:val="0"/>
      <w:marRight w:val="0"/>
      <w:marTop w:val="0"/>
      <w:marBottom w:val="0"/>
      <w:divBdr>
        <w:top w:val="none" w:sz="0" w:space="0" w:color="auto"/>
        <w:left w:val="none" w:sz="0" w:space="0" w:color="auto"/>
        <w:bottom w:val="none" w:sz="0" w:space="0" w:color="auto"/>
        <w:right w:val="none" w:sz="0" w:space="0" w:color="auto"/>
      </w:divBdr>
    </w:div>
    <w:div w:id="21122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wa.gov.au/system/files/2022-03/Engagement-Guid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D7BL30DF8E14B84ACE761E4E8F12C00" version="1.0.0">
  <systemFields>
    <field name="Objective-Id">
      <value order="0">A12859948</value>
    </field>
    <field name="Objective-Title">
      <value order="0">20230821 - Final - Guidance for Structure Plans</value>
    </field>
    <field name="Objective-Description">
      <value order="0"/>
    </field>
    <field name="Objective-CreationStamp">
      <value order="0">2023-08-16T06:44:41Z</value>
    </field>
    <field name="Objective-IsApproved">
      <value order="0">false</value>
    </field>
    <field name="Objective-IsPublished">
      <value order="0">false</value>
    </field>
    <field name="Objective-DatePublished">
      <value order="0"/>
    </field>
    <field name="Objective-ModificationStamp">
      <value order="0">2023-08-22T05:19:07Z</value>
    </field>
    <field name="Objective-Owner">
      <value order="0">Cohen-Radosevich, Seth PLN</value>
    </field>
    <field name="Objective-Path">
      <value order="0">Objective Global Folder:Department of Planning:01 Corporate:Core Functions:Strategic Land Use &amp; Transport Planning:Reviewing:Planning Review Action Plan - C6 Precinct Planning Tools:2023 Structure Plan Framework Review - 13 Final Published Guidance for Structure Plans - August 2023</value>
    </field>
    <field name="Objective-Parent">
      <value order="0">2023 Structure Plan Framework Review - 13 Final Published Guidance for Structure Plans - August 2023</value>
    </field>
    <field name="Objective-State">
      <value order="0">Being Drafted</value>
    </field>
    <field name="Objective-VersionId">
      <value order="0">vA18489365</value>
    </field>
    <field name="Objective-Version">
      <value order="0">0.4</value>
    </field>
    <field name="Objective-VersionNumber">
      <value order="0">4</value>
    </field>
    <field name="Objective-VersionComment">
      <value order="0"/>
    </field>
    <field name="Objective-FileNumber">
      <value order="0">PLH2020P0090</value>
    </field>
    <field name="Objective-Classification">
      <value order="0"/>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2.xml><?xml version="1.0" encoding="utf-8"?>
<ds:datastoreItem xmlns:ds="http://schemas.openxmlformats.org/officeDocument/2006/customXml" ds:itemID="{6729E8A9-3C87-4090-BB85-A0ED69A7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Tamouridou</dc:creator>
  <cp:keywords/>
  <dc:description/>
  <cp:lastModifiedBy>Seth Cohen-Radosevich</cp:lastModifiedBy>
  <cp:revision>45</cp:revision>
  <cp:lastPrinted>2023-07-20T03:16:00Z</cp:lastPrinted>
  <dcterms:created xsi:type="dcterms:W3CDTF">2023-08-22T05:27:00Z</dcterms:created>
  <dcterms:modified xsi:type="dcterms:W3CDTF">2023-08-22T14:05:00Z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A12859948</vt:lpwstr>
  </property>
  <property fmtid="{D5CDD505-2E9C-101B-9397-08002B2CF9AE}" pid="4" name="Objective-Title">
    <vt:lpwstr>20230821 - Final - Guidance for Structure Plans</vt:lpwstr>
  </property>
  <property fmtid="{D5CDD505-2E9C-101B-9397-08002B2CF9AE}" pid="5" name="Objective-Description">
    <vt:lpwstr/>
  </property>
  <property fmtid="{D5CDD505-2E9C-101B-9397-08002B2CF9AE}" pid="6" name="Objective-CreationStamp">
    <vt:filetime>2023-08-16T06:44:41Z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2023-08-22T05:19:07Z</vt:filetime>
  </property>
  <property fmtid="{D5CDD505-2E9C-101B-9397-08002B2CF9AE}" pid="11" name="Objective-Owner">
    <vt:lpwstr>Cohen-Radosevich, Seth PLN</vt:lpwstr>
  </property>
  <property fmtid="{D5CDD505-2E9C-101B-9397-08002B2CF9AE}" pid="12" name="Objective-Path">
    <vt:lpwstr>Objective Global Folder:Department of Planning:01 Corporate:Core Functions:Strategic Land Use &amp; Transport Planning:Reviewing:Planning Review Action Plan - C6 Precinct Planning Tools:2023 Structure Plan Framework Review - 13 Final Published Guidance for Structure Plans - August 2023:</vt:lpwstr>
  </property>
  <property fmtid="{D5CDD505-2E9C-101B-9397-08002B2CF9AE}" pid="13" name="Objective-Parent">
    <vt:lpwstr>2023 Structure Plan Framework Review - 13 Final Published Guidance for Structure Plans - August 2023</vt:lpwstr>
  </property>
  <property fmtid="{D5CDD505-2E9C-101B-9397-08002B2CF9AE}" pid="14" name="Objective-State">
    <vt:lpwstr>Being Drafted</vt:lpwstr>
  </property>
  <property fmtid="{D5CDD505-2E9C-101B-9397-08002B2CF9AE}" pid="15" name="Objective-VersionId">
    <vt:lpwstr>vA18489365</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isposed Document Status">
    <vt:lpwstr/>
  </property>
  <property fmtid="{D5CDD505-2E9C-101B-9397-08002B2CF9AE}" pid="23" name="Objective-Notes">
    <vt:lpwstr/>
  </property>
  <property fmtid="{D5CDD505-2E9C-101B-9397-08002B2CF9AE}" pid="24" name="Objective-Disposed On">
    <vt:lpwstr/>
  </property>
  <property fmtid="{D5CDD505-2E9C-101B-9397-08002B2CF9AE}" pid="25" name="Objective-Disposal Review Date - Hard Copy">
    <vt:lpwstr/>
  </property>
  <property fmtid="{D5CDD505-2E9C-101B-9397-08002B2CF9AE}" pid="26" name="Objective-Connect Creator">
    <vt:lpwstr/>
  </property>
  <property fmtid="{D5CDD505-2E9C-101B-9397-08002B2CF9AE}" pid="27" name="Objective-Disposal Status">
    <vt:lpwstr/>
  </property>
  <property fmtid="{D5CDD505-2E9C-101B-9397-08002B2CF9AE}" pid="28" name="Objective-Comment">
    <vt:lpwstr/>
  </property>
  <property fmtid="{D5CDD505-2E9C-101B-9397-08002B2CF9AE}" pid="29" name="Objective-Notes [system]">
    <vt:lpwstr/>
  </property>
  <property fmtid="{D5CDD505-2E9C-101B-9397-08002B2CF9AE}" pid="30" name="Objective-Connect Creator [system]">
    <vt:lpwstr/>
  </property>
  <property fmtid="{D5CDD505-2E9C-101B-9397-08002B2CF9AE}" pid="31" name="Objective-Disposal Review Date - Hard Copy [system]">
    <vt:lpwstr/>
  </property>
  <property fmtid="{D5CDD505-2E9C-101B-9397-08002B2CF9AE}" pid="32" name="Objective-Disposal Status [system]">
    <vt:lpwstr/>
  </property>
  <property fmtid="{D5CDD505-2E9C-101B-9397-08002B2CF9AE}" pid="33" name="Objective-Disposed On [system]">
    <vt:lpwstr/>
  </property>
  <property fmtid="{D5CDD505-2E9C-101B-9397-08002B2CF9AE}" pid="34" name="Objective-Disposed Document Status [system]">
    <vt:lpwstr/>
  </property>
  <property fmtid="{D5CDD505-2E9C-101B-9397-08002B2CF9AE}" pid="35" name="ClassificationContentMarkingHeaderShapeIds">
    <vt:lpwstr>11,12,13</vt:lpwstr>
  </property>
  <property fmtid="{D5CDD505-2E9C-101B-9397-08002B2CF9AE}" pid="36" name="ClassificationContentMarkingHeaderFontProps">
    <vt:lpwstr>#000000,10,Calibri</vt:lpwstr>
  </property>
  <property fmtid="{D5CDD505-2E9C-101B-9397-08002B2CF9AE}" pid="37" name="ClassificationContentMarkingHeaderText">
    <vt:lpwstr>OFFICIAL</vt:lpwstr>
  </property>
  <property fmtid="{D5CDD505-2E9C-101B-9397-08002B2CF9AE}" pid="38" name="MSIP_Label_a55ff7bd-6ef4-450c-bc55-dc2da037f935_Enabled">
    <vt:lpwstr>true</vt:lpwstr>
  </property>
  <property fmtid="{D5CDD505-2E9C-101B-9397-08002B2CF9AE}" pid="39" name="MSIP_Label_a55ff7bd-6ef4-450c-bc55-dc2da037f935_SetDate">
    <vt:lpwstr>2023-08-02T06:24:59Z</vt:lpwstr>
  </property>
  <property fmtid="{D5CDD505-2E9C-101B-9397-08002B2CF9AE}" pid="40" name="MSIP_Label_a55ff7bd-6ef4-450c-bc55-dc2da037f935_Method">
    <vt:lpwstr>Privileged</vt:lpwstr>
  </property>
  <property fmtid="{D5CDD505-2E9C-101B-9397-08002B2CF9AE}" pid="41" name="MSIP_Label_a55ff7bd-6ef4-450c-bc55-dc2da037f935_Name">
    <vt:lpwstr>Official</vt:lpwstr>
  </property>
  <property fmtid="{D5CDD505-2E9C-101B-9397-08002B2CF9AE}" pid="42" name="MSIP_Label_a55ff7bd-6ef4-450c-bc55-dc2da037f935_SiteId">
    <vt:lpwstr>1077f4f6-6cad-4f1d-9994-9421a25eaa3f</vt:lpwstr>
  </property>
  <property fmtid="{D5CDD505-2E9C-101B-9397-08002B2CF9AE}" pid="43" name="MSIP_Label_a55ff7bd-6ef4-450c-bc55-dc2da037f935_ActionId">
    <vt:lpwstr>01966bdc-c4dd-4a3f-b50c-c4f32365caab</vt:lpwstr>
  </property>
  <property fmtid="{D5CDD505-2E9C-101B-9397-08002B2CF9AE}" pid="44" name="MSIP_Label_a55ff7bd-6ef4-450c-bc55-dc2da037f935_ContentBits">
    <vt:lpwstr>1</vt:lpwstr>
  </property>
</Properties>
</file>