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67F5" w14:textId="7C1DCB05" w:rsidR="008A55EB" w:rsidRPr="001C7FC9" w:rsidRDefault="00610B22" w:rsidP="008A55EB">
      <w:pPr>
        <w:spacing w:after="0" w:line="240" w:lineRule="auto"/>
        <w:jc w:val="center"/>
        <w:rPr>
          <w:rFonts w:eastAsia="Times New Roman" w:cs="Times New Roman"/>
          <w:i/>
          <w:lang w:eastAsia="en-AU"/>
        </w:rPr>
      </w:pPr>
      <w:r w:rsidRPr="00610B22">
        <w:rPr>
          <w:rFonts w:eastAsia="Times New Roman" w:cs="Times New Roman"/>
          <w:noProof/>
          <w:lang w:eastAsia="en-AU"/>
        </w:rPr>
        <mc:AlternateContent>
          <mc:Choice Requires="wps">
            <w:drawing>
              <wp:anchor distT="45720" distB="45720" distL="114300" distR="114300" simplePos="0" relativeHeight="251659264" behindDoc="1" locked="0" layoutInCell="1" allowOverlap="1" wp14:anchorId="64C561D6" wp14:editId="5B798FA5">
                <wp:simplePos x="0" y="0"/>
                <wp:positionH relativeFrom="margin">
                  <wp:posOffset>4871898</wp:posOffset>
                </wp:positionH>
                <wp:positionV relativeFrom="paragraph">
                  <wp:posOffset>-596214</wp:posOffset>
                </wp:positionV>
                <wp:extent cx="1602029" cy="32918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29" cy="329184"/>
                        </a:xfrm>
                        <a:prstGeom prst="rect">
                          <a:avLst/>
                        </a:prstGeom>
                        <a:solidFill>
                          <a:srgbClr val="FFFFFF"/>
                        </a:solidFill>
                        <a:ln w="9525">
                          <a:noFill/>
                          <a:miter lim="800000"/>
                          <a:headEnd/>
                          <a:tailEnd/>
                        </a:ln>
                      </wps:spPr>
                      <wps:txbx>
                        <w:txbxContent>
                          <w:p w14:paraId="5E5145AD" w14:textId="2F15FF79" w:rsidR="00610B22" w:rsidRDefault="00610B22">
                            <w:r>
                              <w:rPr>
                                <w:rFonts w:ascii="Arial" w:hAnsi="Arial" w:cs="Arial"/>
                                <w:b/>
                                <w:bCs/>
                                <w:sz w:val="28"/>
                                <w:szCs w:val="28"/>
                              </w:rPr>
                              <w:t xml:space="preserve">ATTACHMENT </w:t>
                            </w:r>
                            <w:r w:rsidR="000D093F">
                              <w:rPr>
                                <w:rFonts w:ascii="Arial" w:hAnsi="Arial" w:cs="Arial"/>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561D6" id="_x0000_t202" coordsize="21600,21600" o:spt="202" path="m,l,21600r21600,l21600,xe">
                <v:stroke joinstyle="miter"/>
                <v:path gradientshapeok="t" o:connecttype="rect"/>
              </v:shapetype>
              <v:shape id="Text Box 2" o:spid="_x0000_s1026" type="#_x0000_t202" style="position:absolute;left:0;text-align:left;margin-left:383.6pt;margin-top:-46.95pt;width:126.15pt;height:2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" stroked="f">
                <v:textbox>
                  <w:txbxContent>
                    <w:p w14:paraId="5E5145AD" w14:textId="2F15FF79" w:rsidR="00610B22" w:rsidRDefault="00610B22">
                      <w:r>
                        <w:rPr>
                          <w:rFonts w:ascii="Arial" w:hAnsi="Arial" w:cs="Arial"/>
                          <w:b/>
                          <w:bCs/>
                          <w:sz w:val="28"/>
                          <w:szCs w:val="28"/>
                        </w:rPr>
                        <w:t xml:space="preserve">ATTACHMENT </w:t>
                      </w:r>
                      <w:r w:rsidR="000D093F">
                        <w:rPr>
                          <w:rFonts w:ascii="Arial" w:hAnsi="Arial" w:cs="Arial"/>
                          <w:b/>
                          <w:bCs/>
                          <w:sz w:val="28"/>
                          <w:szCs w:val="28"/>
                        </w:rPr>
                        <w:t>3</w:t>
                      </w:r>
                    </w:p>
                  </w:txbxContent>
                </v:textbox>
                <w10:wrap anchorx="margin"/>
              </v:shape>
            </w:pict>
          </mc:Fallback>
        </mc:AlternateContent>
      </w:r>
      <w:r w:rsidR="008A55EB" w:rsidRPr="001C7FC9">
        <w:rPr>
          <w:rFonts w:eastAsia="Times New Roman" w:cs="Times New Roman"/>
          <w:i/>
          <w:lang w:eastAsia="en-AU"/>
        </w:rPr>
        <w:t>Planning and Development Act 2005</w:t>
      </w:r>
    </w:p>
    <w:p w14:paraId="65880342" w14:textId="1914F88F" w:rsidR="008A55EB" w:rsidRPr="001C7FC9" w:rsidRDefault="008A55EB" w:rsidP="008A55EB">
      <w:pPr>
        <w:spacing w:after="0" w:line="240" w:lineRule="auto"/>
        <w:jc w:val="center"/>
        <w:rPr>
          <w:rFonts w:eastAsia="Times New Roman" w:cs="Times New Roman"/>
          <w:i/>
          <w:lang w:eastAsia="en-AU"/>
        </w:rPr>
      </w:pPr>
    </w:p>
    <w:p w14:paraId="2DF1F257" w14:textId="44F95C8D" w:rsidR="008A55EB" w:rsidRPr="001C7FC9" w:rsidRDefault="008A55EB" w:rsidP="008A55EB">
      <w:pPr>
        <w:spacing w:after="0" w:line="240" w:lineRule="auto"/>
        <w:jc w:val="center"/>
        <w:rPr>
          <w:rFonts w:eastAsia="Times New Roman" w:cs="Times New Roman"/>
          <w:lang w:eastAsia="en-AU"/>
        </w:rPr>
      </w:pPr>
      <w:r w:rsidRPr="001C7FC9">
        <w:rPr>
          <w:rFonts w:eastAsia="Times New Roman" w:cs="Times New Roman"/>
          <w:lang w:eastAsia="en-AU"/>
        </w:rPr>
        <w:t xml:space="preserve">INSTRUMENT OF DELEGATION </w:t>
      </w:r>
    </w:p>
    <w:p w14:paraId="35EAB4A5" w14:textId="58C0EBAA" w:rsidR="008A55EB" w:rsidRPr="001C7FC9" w:rsidRDefault="008A55EB" w:rsidP="008A55EB">
      <w:pPr>
        <w:spacing w:after="0" w:line="240" w:lineRule="auto"/>
        <w:jc w:val="center"/>
        <w:rPr>
          <w:rFonts w:eastAsia="Times New Roman" w:cs="Times New Roman"/>
          <w:b/>
          <w:lang w:eastAsia="en-AU"/>
        </w:rPr>
      </w:pPr>
    </w:p>
    <w:p w14:paraId="0820EAE6" w14:textId="305B3F4D" w:rsidR="00C95684" w:rsidRPr="002A7974" w:rsidRDefault="00B97E7E" w:rsidP="008A55EB">
      <w:pPr>
        <w:spacing w:after="0" w:line="240" w:lineRule="auto"/>
        <w:jc w:val="center"/>
        <w:rPr>
          <w:rFonts w:eastAsia="Times New Roman" w:cs="Times New Roman"/>
          <w:b/>
          <w:lang w:eastAsia="en-AU"/>
        </w:rPr>
      </w:pPr>
      <w:r w:rsidRPr="002A7974">
        <w:rPr>
          <w:rFonts w:eastAsia="Times New Roman" w:cs="Times New Roman"/>
          <w:b/>
          <w:lang w:eastAsia="en-AU"/>
        </w:rPr>
        <w:t>202</w:t>
      </w:r>
      <w:r w:rsidR="00337B4F" w:rsidRPr="002A7974">
        <w:rPr>
          <w:rFonts w:eastAsia="Times New Roman" w:cs="Times New Roman"/>
          <w:b/>
          <w:lang w:eastAsia="en-AU"/>
        </w:rPr>
        <w:t>4</w:t>
      </w:r>
      <w:r w:rsidRPr="002A7974">
        <w:rPr>
          <w:rFonts w:eastAsia="Times New Roman" w:cs="Times New Roman"/>
          <w:b/>
          <w:lang w:eastAsia="en-AU"/>
        </w:rPr>
        <w:t>/0</w:t>
      </w:r>
      <w:r w:rsidR="002A7974" w:rsidRPr="002A7974">
        <w:rPr>
          <w:rFonts w:eastAsia="Times New Roman" w:cs="Times New Roman"/>
          <w:b/>
          <w:lang w:eastAsia="en-AU"/>
        </w:rPr>
        <w:t>3</w:t>
      </w:r>
      <w:r w:rsidRPr="002A7974">
        <w:rPr>
          <w:rFonts w:eastAsia="Times New Roman" w:cs="Times New Roman"/>
          <w:b/>
          <w:lang w:eastAsia="en-AU"/>
        </w:rPr>
        <w:t xml:space="preserve"> </w:t>
      </w:r>
      <w:r w:rsidR="008A55EB" w:rsidRPr="002A7974">
        <w:rPr>
          <w:rFonts w:eastAsia="Times New Roman" w:cs="Times New Roman"/>
          <w:b/>
          <w:lang w:eastAsia="en-AU"/>
        </w:rPr>
        <w:t xml:space="preserve">Notice </w:t>
      </w:r>
      <w:r w:rsidR="00ED2994" w:rsidRPr="002A7974">
        <w:rPr>
          <w:rFonts w:eastAsia="Times New Roman" w:cs="Times New Roman"/>
          <w:b/>
          <w:lang w:eastAsia="en-AU"/>
        </w:rPr>
        <w:t>of</w:t>
      </w:r>
      <w:r w:rsidR="00C95684" w:rsidRPr="002A7974">
        <w:rPr>
          <w:rFonts w:eastAsia="Times New Roman" w:cs="Times New Roman"/>
          <w:b/>
          <w:lang w:eastAsia="en-AU"/>
        </w:rPr>
        <w:t xml:space="preserve"> </w:t>
      </w:r>
      <w:r w:rsidR="008A55EB" w:rsidRPr="002A7974">
        <w:rPr>
          <w:rFonts w:eastAsia="Times New Roman" w:cs="Times New Roman"/>
          <w:b/>
          <w:lang w:eastAsia="en-AU"/>
        </w:rPr>
        <w:t xml:space="preserve">Delegation to </w:t>
      </w:r>
      <w:r w:rsidR="00772D34" w:rsidRPr="002A7974">
        <w:rPr>
          <w:rFonts w:eastAsia="Times New Roman" w:cs="Times New Roman"/>
          <w:b/>
          <w:lang w:eastAsia="en-AU"/>
        </w:rPr>
        <w:t xml:space="preserve">Officers </w:t>
      </w:r>
      <w:r w:rsidR="0016587F" w:rsidRPr="002A7974">
        <w:rPr>
          <w:rFonts w:eastAsia="Times New Roman" w:cs="Times New Roman"/>
          <w:b/>
          <w:lang w:eastAsia="en-AU"/>
        </w:rPr>
        <w:t>in Main Roads</w:t>
      </w:r>
    </w:p>
    <w:p w14:paraId="71E01B92" w14:textId="4423F8FC" w:rsidR="008A55EB" w:rsidRPr="002A7974" w:rsidRDefault="008A55EB" w:rsidP="008A55EB">
      <w:pPr>
        <w:spacing w:after="0" w:line="240" w:lineRule="auto"/>
        <w:jc w:val="center"/>
        <w:rPr>
          <w:rFonts w:eastAsia="Times New Roman" w:cs="Times New Roman"/>
          <w:b/>
          <w:lang w:eastAsia="en-AU"/>
        </w:rPr>
      </w:pPr>
      <w:r w:rsidRPr="002A7974">
        <w:rPr>
          <w:rFonts w:eastAsia="Times New Roman" w:cs="Times New Roman"/>
          <w:b/>
          <w:lang w:eastAsia="en-AU"/>
        </w:rPr>
        <w:t>of certain powers and functions of the Western Australian Planning Commission</w:t>
      </w:r>
      <w:r w:rsidR="00C30CAF" w:rsidRPr="002A7974">
        <w:rPr>
          <w:rFonts w:eastAsia="Times New Roman" w:cs="Times New Roman"/>
          <w:b/>
          <w:lang w:eastAsia="en-AU"/>
        </w:rPr>
        <w:t>.</w:t>
      </w:r>
    </w:p>
    <w:p w14:paraId="3D8E9BB6" w14:textId="77777777" w:rsidR="008A55EB" w:rsidRPr="002A7974" w:rsidRDefault="008A55EB" w:rsidP="00A26C7E">
      <w:pPr>
        <w:spacing w:after="0" w:line="240" w:lineRule="auto"/>
        <w:jc w:val="center"/>
        <w:rPr>
          <w:rFonts w:eastAsia="Times New Roman" w:cs="Times New Roman"/>
          <w:b/>
          <w:bCs/>
          <w:color w:val="000000"/>
          <w:u w:val="single"/>
          <w:lang w:eastAsia="en-AU"/>
        </w:rPr>
      </w:pPr>
    </w:p>
    <w:p w14:paraId="22F86FB5" w14:textId="3E7D6D7F" w:rsidR="008A55EB" w:rsidRPr="002A7974" w:rsidRDefault="008A55EB" w:rsidP="00B62931">
      <w:pPr>
        <w:spacing w:after="0" w:line="240" w:lineRule="auto"/>
        <w:jc w:val="both"/>
        <w:rPr>
          <w:rFonts w:eastAsia="Times New Roman" w:cs="Times New Roman"/>
          <w:lang w:eastAsia="en-AU"/>
        </w:rPr>
      </w:pPr>
      <w:r w:rsidRPr="002A7974">
        <w:rPr>
          <w:rFonts w:eastAsia="Times New Roman" w:cs="Times New Roman"/>
          <w:lang w:eastAsia="en-AU"/>
        </w:rPr>
        <w:t xml:space="preserve">Under section 16 of the </w:t>
      </w:r>
      <w:r w:rsidRPr="002A7974">
        <w:rPr>
          <w:rFonts w:eastAsia="Times New Roman" w:cs="Times New Roman"/>
          <w:i/>
          <w:lang w:eastAsia="en-AU"/>
        </w:rPr>
        <w:t>Planning and Development Act 2005</w:t>
      </w:r>
      <w:r w:rsidRPr="002A7974">
        <w:rPr>
          <w:rFonts w:eastAsia="Times New Roman" w:cs="Times New Roman"/>
          <w:lang w:eastAsia="en-AU"/>
        </w:rPr>
        <w:t xml:space="preserve"> (the Act) the Western Australian Planning Commission (the WAPC) may, by resolution delegate any function to a member, committee or officer of the WAPC or to a public authority or a member or officer of a public authority.</w:t>
      </w:r>
    </w:p>
    <w:p w14:paraId="2FE23D62" w14:textId="77777777" w:rsidR="008A55EB" w:rsidRPr="002A7974" w:rsidRDefault="008A55EB" w:rsidP="008A55EB">
      <w:pPr>
        <w:spacing w:after="0" w:line="240" w:lineRule="auto"/>
        <w:jc w:val="both"/>
        <w:rPr>
          <w:rFonts w:eastAsia="Times New Roman" w:cs="Times New Roman"/>
          <w:lang w:eastAsia="en-AU"/>
        </w:rPr>
      </w:pPr>
    </w:p>
    <w:p w14:paraId="1559AF26" w14:textId="77777777" w:rsidR="008A55EB" w:rsidRPr="002A7974" w:rsidRDefault="008A55EB" w:rsidP="008A55EB">
      <w:pPr>
        <w:spacing w:after="0" w:line="240" w:lineRule="auto"/>
        <w:jc w:val="both"/>
        <w:rPr>
          <w:rFonts w:eastAsia="Times New Roman" w:cs="Times New Roman"/>
          <w:lang w:eastAsia="en-AU"/>
        </w:rPr>
      </w:pPr>
      <w:r w:rsidRPr="002A7974">
        <w:rPr>
          <w:rFonts w:eastAsia="Times New Roman" w:cs="Times New Roman"/>
          <w:lang w:eastAsia="en-AU"/>
        </w:rPr>
        <w:t>In accordance with section 16(4) of the Act, a reference in this instrument to a function or a power of the WAPC includes and extends to, without limitation or restriction, any of the powers, privileges, authorities, discretions, duties and responsibilities vested in or conferred upon the WAPC by the Act or any other written law as the case requires.</w:t>
      </w:r>
    </w:p>
    <w:p w14:paraId="2CA0F06A" w14:textId="77777777" w:rsidR="008A55EB" w:rsidRPr="002A7974" w:rsidRDefault="008A55EB" w:rsidP="008A55EB">
      <w:pPr>
        <w:spacing w:after="0" w:line="240" w:lineRule="auto"/>
        <w:rPr>
          <w:rFonts w:eastAsia="Times New Roman" w:cs="Times New Roman"/>
          <w:lang w:eastAsia="en-AU"/>
        </w:rPr>
      </w:pPr>
    </w:p>
    <w:p w14:paraId="3533E169" w14:textId="77777777" w:rsidR="008A55EB" w:rsidRPr="002A7974" w:rsidRDefault="008A55EB" w:rsidP="008A55EB">
      <w:pPr>
        <w:spacing w:after="0" w:line="240" w:lineRule="auto"/>
        <w:jc w:val="center"/>
        <w:rPr>
          <w:rFonts w:eastAsia="Times New Roman" w:cs="Times New Roman"/>
          <w:b/>
          <w:lang w:eastAsia="en-AU"/>
        </w:rPr>
      </w:pPr>
      <w:r w:rsidRPr="002A7974">
        <w:rPr>
          <w:rFonts w:eastAsia="Times New Roman" w:cs="Times New Roman"/>
          <w:b/>
          <w:lang w:eastAsia="en-AU"/>
        </w:rPr>
        <w:t>Resolution under s16 of the Act (delegation)</w:t>
      </w:r>
    </w:p>
    <w:p w14:paraId="225B36E3" w14:textId="77777777" w:rsidR="008A55EB" w:rsidRPr="002A7974" w:rsidRDefault="008A55EB" w:rsidP="008A55EB">
      <w:pPr>
        <w:spacing w:after="0" w:line="240" w:lineRule="auto"/>
        <w:rPr>
          <w:rFonts w:eastAsia="Times New Roman" w:cs="Times New Roman"/>
          <w:lang w:eastAsia="en-AU"/>
        </w:rPr>
      </w:pPr>
    </w:p>
    <w:p w14:paraId="20556FB8" w14:textId="254C6E91" w:rsidR="008A55EB" w:rsidRPr="002A7974" w:rsidRDefault="008A55EB" w:rsidP="008A55EB">
      <w:pPr>
        <w:spacing w:after="0" w:line="240" w:lineRule="auto"/>
        <w:rPr>
          <w:rFonts w:eastAsia="Times New Roman" w:cs="Times New Roman"/>
          <w:lang w:eastAsia="en-AU"/>
        </w:rPr>
      </w:pPr>
      <w:r w:rsidRPr="002A7974">
        <w:rPr>
          <w:rFonts w:eastAsia="Times New Roman" w:cs="Times New Roman"/>
          <w:lang w:eastAsia="en-AU"/>
        </w:rPr>
        <w:t xml:space="preserve">On </w:t>
      </w:r>
      <w:r w:rsidR="00392496" w:rsidRPr="002A7974">
        <w:rPr>
          <w:rFonts w:eastAsia="Times New Roman" w:cs="Times New Roman"/>
          <w:lang w:eastAsia="en-AU"/>
        </w:rPr>
        <w:t>(</w:t>
      </w:r>
      <w:r w:rsidR="00E9190E" w:rsidRPr="002A7974">
        <w:rPr>
          <w:rFonts w:eastAsia="Times New Roman" w:cs="Times New Roman"/>
          <w:lang w:eastAsia="en-AU"/>
        </w:rPr>
        <w:t>1</w:t>
      </w:r>
      <w:r w:rsidR="000C6B45" w:rsidRPr="002A7974">
        <w:rPr>
          <w:rFonts w:eastAsia="Times New Roman" w:cs="Times New Roman"/>
          <w:lang w:eastAsia="en-AU"/>
        </w:rPr>
        <w:t>4</w:t>
      </w:r>
      <w:r w:rsidR="00E9190E" w:rsidRPr="002A7974">
        <w:rPr>
          <w:rFonts w:eastAsia="Times New Roman" w:cs="Times New Roman"/>
          <w:lang w:eastAsia="en-AU"/>
        </w:rPr>
        <w:t xml:space="preserve"> August 2024</w:t>
      </w:r>
      <w:r w:rsidR="00392496" w:rsidRPr="002A7974">
        <w:rPr>
          <w:rFonts w:eastAsia="Times New Roman" w:cs="Times New Roman"/>
          <w:lang w:eastAsia="en-AU"/>
        </w:rPr>
        <w:t xml:space="preserve">), </w:t>
      </w:r>
      <w:r w:rsidRPr="002A7974">
        <w:rPr>
          <w:rFonts w:eastAsia="Times New Roman" w:cs="Times New Roman"/>
          <w:lang w:eastAsia="en-AU"/>
        </w:rPr>
        <w:t xml:space="preserve">pursuant to section 16 of the Act, the WAPC </w:t>
      </w:r>
      <w:r w:rsidR="00337B4F" w:rsidRPr="002A7974">
        <w:rPr>
          <w:rFonts w:eastAsia="Times New Roman" w:cs="Times New Roman"/>
          <w:lang w:eastAsia="en-AU"/>
        </w:rPr>
        <w:t>resolved-</w:t>
      </w:r>
    </w:p>
    <w:p w14:paraId="64FCB45E" w14:textId="6B74DE7F" w:rsidR="00337B4F" w:rsidRPr="002A7974" w:rsidRDefault="00E37B6F" w:rsidP="00CD3693">
      <w:pPr>
        <w:numPr>
          <w:ilvl w:val="0"/>
          <w:numId w:val="4"/>
        </w:numPr>
        <w:autoSpaceDE w:val="0"/>
        <w:autoSpaceDN w:val="0"/>
        <w:adjustRightInd w:val="0"/>
        <w:spacing w:before="240" w:after="0" w:line="240" w:lineRule="auto"/>
        <w:jc w:val="both"/>
        <w:rPr>
          <w:rFonts w:eastAsia="Times New Roman" w:cs="Times New Roman"/>
          <w:bCs/>
          <w:color w:val="000000"/>
          <w:lang w:eastAsia="en-AU"/>
        </w:rPr>
      </w:pPr>
      <w:r w:rsidRPr="002A7974">
        <w:rPr>
          <w:rFonts w:eastAsia="Times New Roman" w:cs="Times New Roman"/>
          <w:bCs/>
          <w:color w:val="000000"/>
          <w:lang w:eastAsia="en-AU"/>
        </w:rPr>
        <w:t>T</w:t>
      </w:r>
      <w:r w:rsidR="008279D3" w:rsidRPr="002A7974">
        <w:rPr>
          <w:rFonts w:eastAsia="Times New Roman" w:cs="Times New Roman"/>
          <w:bCs/>
          <w:color w:val="000000"/>
          <w:lang w:eastAsia="en-AU"/>
        </w:rPr>
        <w:t xml:space="preserve">O REVOKE </w:t>
      </w:r>
      <w:r w:rsidRPr="002A7974">
        <w:rPr>
          <w:rFonts w:eastAsia="Times New Roman" w:cs="Times New Roman"/>
          <w:bCs/>
          <w:color w:val="000000"/>
          <w:lang w:eastAsia="en-AU"/>
        </w:rPr>
        <w:t xml:space="preserve">all delegations made under </w:t>
      </w:r>
      <w:r w:rsidR="008279D3" w:rsidRPr="002A7974">
        <w:rPr>
          <w:rFonts w:eastAsia="Times New Roman" w:cs="Times New Roman"/>
          <w:bCs/>
          <w:color w:val="000000"/>
          <w:lang w:eastAsia="en-AU"/>
        </w:rPr>
        <w:t xml:space="preserve">the Instrument of Delegation ‘2022/06 Notice of Delegation to officers in Main Roads of certain powers and functions of the Western Australian Planning Commission’ published in the </w:t>
      </w:r>
      <w:r w:rsidR="008279D3" w:rsidRPr="002A7974">
        <w:rPr>
          <w:rFonts w:eastAsia="Times New Roman" w:cs="Times New Roman"/>
          <w:bCs/>
          <w:i/>
          <w:iCs/>
          <w:color w:val="000000"/>
          <w:lang w:eastAsia="en-AU"/>
        </w:rPr>
        <w:t xml:space="preserve">Government Gazette </w:t>
      </w:r>
      <w:r w:rsidR="008279D3" w:rsidRPr="002A7974">
        <w:rPr>
          <w:rFonts w:eastAsia="Times New Roman" w:cs="Times New Roman"/>
          <w:bCs/>
          <w:color w:val="000000"/>
          <w:lang w:eastAsia="en-AU"/>
        </w:rPr>
        <w:t>on 4 July 2023.</w:t>
      </w:r>
    </w:p>
    <w:p w14:paraId="3BB53E7C" w14:textId="577CACC4" w:rsidR="008A55EB" w:rsidRPr="002A7974" w:rsidRDefault="008A55EB" w:rsidP="00337B4F">
      <w:pPr>
        <w:numPr>
          <w:ilvl w:val="0"/>
          <w:numId w:val="4"/>
        </w:numPr>
        <w:autoSpaceDE w:val="0"/>
        <w:autoSpaceDN w:val="0"/>
        <w:adjustRightInd w:val="0"/>
        <w:spacing w:before="240" w:after="0" w:line="240" w:lineRule="auto"/>
        <w:jc w:val="both"/>
        <w:rPr>
          <w:rFonts w:eastAsia="Times New Roman" w:cs="Times New Roman"/>
          <w:bCs/>
          <w:color w:val="000000"/>
          <w:lang w:eastAsia="en-AU"/>
        </w:rPr>
      </w:pPr>
      <w:r w:rsidRPr="002A7974">
        <w:rPr>
          <w:rFonts w:eastAsia="Times New Roman" w:cs="Times New Roman"/>
          <w:bCs/>
          <w:color w:val="000000"/>
          <w:lang w:eastAsia="en-AU"/>
        </w:rPr>
        <w:t xml:space="preserve">TO DELEGATE its powers and functions as set out in column 1 of </w:t>
      </w:r>
      <w:r w:rsidR="000C5C54" w:rsidRPr="002A7974">
        <w:rPr>
          <w:rFonts w:eastAsia="Times New Roman" w:cs="Times New Roman"/>
          <w:bCs/>
          <w:color w:val="000000"/>
          <w:lang w:eastAsia="en-AU"/>
        </w:rPr>
        <w:t xml:space="preserve">the </w:t>
      </w:r>
      <w:r w:rsidR="004E7E1A" w:rsidRPr="002A7974">
        <w:rPr>
          <w:rFonts w:eastAsia="Times New Roman" w:cs="Times New Roman"/>
          <w:bCs/>
          <w:color w:val="000000"/>
          <w:lang w:eastAsia="en-AU"/>
        </w:rPr>
        <w:t>Schedule</w:t>
      </w:r>
      <w:r w:rsidR="00CB7048" w:rsidRPr="002A7974">
        <w:rPr>
          <w:rFonts w:eastAsia="Times New Roman" w:cs="Times New Roman"/>
          <w:bCs/>
          <w:color w:val="000000"/>
          <w:lang w:eastAsia="en-AU"/>
        </w:rPr>
        <w:t xml:space="preserve"> </w:t>
      </w:r>
      <w:r w:rsidR="000C5C54" w:rsidRPr="002A7974">
        <w:rPr>
          <w:rFonts w:eastAsia="Times New Roman" w:cs="Times New Roman"/>
          <w:bCs/>
          <w:color w:val="000000"/>
          <w:lang w:eastAsia="en-AU"/>
        </w:rPr>
        <w:t xml:space="preserve">to </w:t>
      </w:r>
      <w:r w:rsidRPr="002A7974">
        <w:rPr>
          <w:rFonts w:eastAsia="Times New Roman" w:cs="Times New Roman"/>
          <w:bCs/>
          <w:color w:val="000000"/>
          <w:lang w:eastAsia="en-AU"/>
        </w:rPr>
        <w:t xml:space="preserve">the </w:t>
      </w:r>
      <w:r w:rsidR="000C5C54" w:rsidRPr="002A7974">
        <w:rPr>
          <w:rFonts w:eastAsia="Times New Roman" w:cs="Times New Roman"/>
          <w:bCs/>
          <w:color w:val="000000"/>
          <w:lang w:eastAsia="en-AU"/>
        </w:rPr>
        <w:t xml:space="preserve">Commissioner of Main Roads </w:t>
      </w:r>
      <w:r w:rsidR="00C01550" w:rsidRPr="002A7974">
        <w:rPr>
          <w:rFonts w:eastAsia="Times New Roman" w:cs="Times New Roman"/>
          <w:bCs/>
          <w:color w:val="000000"/>
          <w:lang w:eastAsia="en-AU"/>
        </w:rPr>
        <w:t>and</w:t>
      </w:r>
      <w:r w:rsidR="000C5C54" w:rsidRPr="002A7974">
        <w:rPr>
          <w:rFonts w:eastAsia="Times New Roman" w:cs="Times New Roman"/>
          <w:bCs/>
          <w:color w:val="000000"/>
          <w:lang w:eastAsia="en-AU"/>
        </w:rPr>
        <w:t xml:space="preserve"> the </w:t>
      </w:r>
      <w:r w:rsidRPr="002A7974">
        <w:rPr>
          <w:rFonts w:eastAsia="Times New Roman" w:cs="Times New Roman"/>
          <w:bCs/>
          <w:color w:val="000000"/>
          <w:lang w:eastAsia="en-AU"/>
        </w:rPr>
        <w:t xml:space="preserve">person or persons from time to time holding or acting in the offices </w:t>
      </w:r>
      <w:r w:rsidR="0016587F" w:rsidRPr="002A7974">
        <w:rPr>
          <w:rFonts w:eastAsia="Times New Roman" w:cs="Times New Roman"/>
          <w:bCs/>
          <w:color w:val="000000"/>
          <w:lang w:eastAsia="en-AU"/>
        </w:rPr>
        <w:t xml:space="preserve">at Main Roads </w:t>
      </w:r>
      <w:r w:rsidRPr="002A7974">
        <w:rPr>
          <w:rFonts w:eastAsia="Times New Roman" w:cs="Times New Roman"/>
          <w:bCs/>
          <w:color w:val="000000"/>
          <w:lang w:eastAsia="en-AU"/>
        </w:rPr>
        <w:t xml:space="preserve">specified in column 2 of the </w:t>
      </w:r>
      <w:r w:rsidR="004E7E1A" w:rsidRPr="002A7974">
        <w:rPr>
          <w:rFonts w:eastAsia="Times New Roman" w:cs="Times New Roman"/>
          <w:bCs/>
          <w:color w:val="000000"/>
          <w:lang w:eastAsia="en-AU"/>
        </w:rPr>
        <w:t>Schedule</w:t>
      </w:r>
      <w:r w:rsidRPr="002A7974">
        <w:rPr>
          <w:rFonts w:eastAsia="Times New Roman" w:cs="Times New Roman"/>
          <w:bCs/>
          <w:color w:val="000000"/>
          <w:lang w:eastAsia="en-AU"/>
        </w:rPr>
        <w:t>,</w:t>
      </w:r>
      <w:r w:rsidR="000C5C54" w:rsidRPr="002A7974">
        <w:rPr>
          <w:rFonts w:eastAsia="Times New Roman" w:cs="Times New Roman"/>
          <w:bCs/>
          <w:color w:val="000000"/>
          <w:lang w:eastAsia="en-AU"/>
        </w:rPr>
        <w:t xml:space="preserve"> in relation to </w:t>
      </w:r>
      <w:r w:rsidR="0016587F" w:rsidRPr="002A7974">
        <w:rPr>
          <w:rFonts w:eastAsia="Times New Roman" w:cs="Times New Roman"/>
          <w:bCs/>
          <w:color w:val="000000"/>
          <w:lang w:eastAsia="en-AU"/>
        </w:rPr>
        <w:t xml:space="preserve">any </w:t>
      </w:r>
      <w:r w:rsidR="000C5C54" w:rsidRPr="002A7974">
        <w:rPr>
          <w:rFonts w:eastAsia="Times New Roman" w:cs="Times New Roman"/>
          <w:bCs/>
          <w:color w:val="000000"/>
          <w:lang w:eastAsia="en-AU"/>
        </w:rPr>
        <w:t>land specified in column 3 of the schedule,</w:t>
      </w:r>
      <w:r w:rsidRPr="002A7974">
        <w:rPr>
          <w:rFonts w:eastAsia="Times New Roman" w:cs="Times New Roman"/>
          <w:bCs/>
          <w:color w:val="000000"/>
          <w:lang w:eastAsia="en-AU"/>
        </w:rPr>
        <w:t xml:space="preserve"> subject to the conditions specified in column </w:t>
      </w:r>
      <w:r w:rsidR="000C5C54" w:rsidRPr="002A7974">
        <w:rPr>
          <w:rFonts w:eastAsia="Times New Roman" w:cs="Times New Roman"/>
          <w:bCs/>
          <w:color w:val="000000"/>
          <w:lang w:eastAsia="en-AU"/>
        </w:rPr>
        <w:t>4</w:t>
      </w:r>
      <w:r w:rsidRPr="002A7974">
        <w:rPr>
          <w:rFonts w:eastAsia="Times New Roman" w:cs="Times New Roman"/>
          <w:bCs/>
          <w:color w:val="000000"/>
          <w:lang w:eastAsia="en-AU"/>
        </w:rPr>
        <w:t xml:space="preserve"> of the </w:t>
      </w:r>
      <w:r w:rsidR="004E7E1A" w:rsidRPr="002A7974">
        <w:rPr>
          <w:rFonts w:eastAsia="Times New Roman" w:cs="Times New Roman"/>
          <w:bCs/>
          <w:color w:val="000000"/>
          <w:lang w:eastAsia="en-AU"/>
        </w:rPr>
        <w:t>Schedule</w:t>
      </w:r>
      <w:r w:rsidR="000C5C54" w:rsidRPr="002A7974">
        <w:rPr>
          <w:rFonts w:eastAsia="Times New Roman" w:cs="Times New Roman"/>
          <w:bCs/>
          <w:color w:val="000000"/>
          <w:lang w:eastAsia="en-AU"/>
        </w:rPr>
        <w:t>.</w:t>
      </w:r>
    </w:p>
    <w:p w14:paraId="0AFD6BDE" w14:textId="003A7A2F" w:rsidR="00B97E7E" w:rsidRPr="002A7974" w:rsidRDefault="00B97E7E" w:rsidP="00337B4F">
      <w:pPr>
        <w:numPr>
          <w:ilvl w:val="0"/>
          <w:numId w:val="4"/>
        </w:numPr>
        <w:autoSpaceDE w:val="0"/>
        <w:autoSpaceDN w:val="0"/>
        <w:adjustRightInd w:val="0"/>
        <w:spacing w:before="240" w:after="0" w:line="240" w:lineRule="auto"/>
        <w:jc w:val="both"/>
        <w:rPr>
          <w:rFonts w:eastAsia="Times New Roman" w:cs="Times New Roman"/>
          <w:bCs/>
          <w:color w:val="000000"/>
          <w:lang w:eastAsia="en-AU"/>
        </w:rPr>
      </w:pPr>
      <w:r w:rsidRPr="002A7974">
        <w:rPr>
          <w:rFonts w:eastAsia="Times New Roman" w:cs="Times New Roman"/>
          <w:bCs/>
          <w:color w:val="000000"/>
          <w:lang w:eastAsia="en-AU"/>
        </w:rPr>
        <w:t xml:space="preserve">To </w:t>
      </w:r>
      <w:r w:rsidR="00392496" w:rsidRPr="002A7974">
        <w:rPr>
          <w:rFonts w:eastAsia="Times New Roman" w:cs="Times New Roman"/>
          <w:bCs/>
          <w:color w:val="000000"/>
          <w:lang w:eastAsia="en-AU"/>
        </w:rPr>
        <w:t>publish</w:t>
      </w:r>
      <w:r w:rsidRPr="002A7974">
        <w:rPr>
          <w:rFonts w:eastAsia="Times New Roman" w:cs="Times New Roman"/>
          <w:bCs/>
          <w:color w:val="000000"/>
          <w:lang w:eastAsia="en-AU"/>
        </w:rPr>
        <w:t xml:space="preserve"> the instrument in accordance with its resolution of </w:t>
      </w:r>
      <w:r w:rsidR="000F0624" w:rsidRPr="002A7974">
        <w:rPr>
          <w:rFonts w:eastAsia="Times New Roman" w:cs="Times New Roman"/>
          <w:bCs/>
          <w:color w:val="000000"/>
          <w:lang w:eastAsia="en-AU"/>
        </w:rPr>
        <w:t>(</w:t>
      </w:r>
      <w:r w:rsidR="00E9190E" w:rsidRPr="002A7974">
        <w:rPr>
          <w:rFonts w:eastAsia="Times New Roman" w:cs="Times New Roman"/>
          <w:bCs/>
          <w:color w:val="000000"/>
          <w:lang w:eastAsia="en-AU"/>
        </w:rPr>
        <w:t>1</w:t>
      </w:r>
      <w:r w:rsidR="000C6B45" w:rsidRPr="002A7974">
        <w:rPr>
          <w:rFonts w:eastAsia="Times New Roman" w:cs="Times New Roman"/>
          <w:bCs/>
          <w:color w:val="000000"/>
          <w:lang w:eastAsia="en-AU"/>
        </w:rPr>
        <w:t>4</w:t>
      </w:r>
      <w:r w:rsidR="00E9190E" w:rsidRPr="002A7974">
        <w:rPr>
          <w:rFonts w:eastAsia="Times New Roman" w:cs="Times New Roman"/>
          <w:bCs/>
          <w:color w:val="000000"/>
          <w:lang w:eastAsia="en-AU"/>
        </w:rPr>
        <w:t xml:space="preserve"> August</w:t>
      </w:r>
      <w:r w:rsidR="000F0624" w:rsidRPr="002A7974">
        <w:rPr>
          <w:rFonts w:eastAsia="Times New Roman" w:cs="Times New Roman"/>
          <w:bCs/>
          <w:color w:val="000000"/>
          <w:lang w:eastAsia="en-AU"/>
        </w:rPr>
        <w:t xml:space="preserve"> 202</w:t>
      </w:r>
      <w:r w:rsidR="007A1422" w:rsidRPr="002A7974">
        <w:rPr>
          <w:rFonts w:eastAsia="Times New Roman" w:cs="Times New Roman"/>
          <w:bCs/>
          <w:color w:val="000000"/>
          <w:lang w:eastAsia="en-AU"/>
        </w:rPr>
        <w:t>4</w:t>
      </w:r>
      <w:r w:rsidR="000F0624" w:rsidRPr="002A7974">
        <w:rPr>
          <w:rFonts w:eastAsia="Times New Roman" w:cs="Times New Roman"/>
          <w:bCs/>
          <w:color w:val="000000"/>
          <w:lang w:eastAsia="en-AU"/>
        </w:rPr>
        <w:t>)</w:t>
      </w:r>
      <w:r w:rsidRPr="002A7974">
        <w:rPr>
          <w:rFonts w:eastAsia="Times New Roman" w:cs="Times New Roman"/>
          <w:bCs/>
          <w:color w:val="000000"/>
          <w:lang w:eastAsia="en-AU"/>
        </w:rPr>
        <w:t>.</w:t>
      </w:r>
    </w:p>
    <w:p w14:paraId="332AF70F" w14:textId="77777777" w:rsidR="008A55EB" w:rsidRPr="00831306" w:rsidRDefault="008A55EB" w:rsidP="0042412A">
      <w:pPr>
        <w:spacing w:after="0" w:line="240" w:lineRule="auto"/>
        <w:ind w:left="720"/>
        <w:jc w:val="both"/>
        <w:rPr>
          <w:rFonts w:eastAsia="Times New Roman" w:cs="Times New Roman"/>
          <w:bCs/>
          <w:lang w:eastAsia="en-AU"/>
        </w:rPr>
      </w:pPr>
    </w:p>
    <w:p w14:paraId="10D6F372" w14:textId="77777777" w:rsidR="008A55EB" w:rsidRPr="00831306" w:rsidRDefault="0020298C" w:rsidP="008A55EB">
      <w:pPr>
        <w:spacing w:after="0" w:line="240" w:lineRule="auto"/>
        <w:jc w:val="right"/>
        <w:rPr>
          <w:rFonts w:eastAsia="Times New Roman" w:cs="Times New Roman"/>
          <w:lang w:eastAsia="en-AU"/>
        </w:rPr>
      </w:pPr>
      <w:r>
        <w:rPr>
          <w:rFonts w:eastAsia="Times New Roman" w:cs="Times New Roman"/>
          <w:lang w:eastAsia="en-AU"/>
        </w:rPr>
        <w:t>Sam Fagan</w:t>
      </w:r>
      <w:r w:rsidR="008A55EB" w:rsidRPr="00831306">
        <w:rPr>
          <w:rFonts w:eastAsia="Times New Roman" w:cs="Times New Roman"/>
          <w:lang w:eastAsia="en-AU"/>
        </w:rPr>
        <w:t>, Secretary</w:t>
      </w:r>
    </w:p>
    <w:p w14:paraId="214626E5" w14:textId="77777777" w:rsidR="008A55EB" w:rsidRPr="00831306" w:rsidRDefault="008A55EB" w:rsidP="008A55EB">
      <w:pPr>
        <w:spacing w:after="0" w:line="240" w:lineRule="auto"/>
        <w:jc w:val="right"/>
        <w:rPr>
          <w:rFonts w:eastAsia="Times New Roman" w:cs="Times New Roman"/>
          <w:lang w:eastAsia="en-AU"/>
        </w:rPr>
      </w:pPr>
      <w:r w:rsidRPr="00831306">
        <w:rPr>
          <w:rFonts w:eastAsia="Times New Roman" w:cs="Times New Roman"/>
          <w:lang w:eastAsia="en-AU"/>
        </w:rPr>
        <w:t>Western Australian Planning Commission</w:t>
      </w:r>
    </w:p>
    <w:p w14:paraId="227E5783" w14:textId="34F6474B" w:rsidR="0011772D" w:rsidRPr="0011772D" w:rsidRDefault="0011772D" w:rsidP="0011772D">
      <w:pPr>
        <w:jc w:val="center"/>
      </w:pPr>
      <w:r w:rsidRPr="0011772D">
        <w:t>____________</w:t>
      </w:r>
    </w:p>
    <w:p w14:paraId="1C7515E4" w14:textId="77777777" w:rsidR="007F46E3" w:rsidRDefault="00647002" w:rsidP="00A26C7E">
      <w:pPr>
        <w:spacing w:after="0" w:line="240" w:lineRule="auto"/>
        <w:jc w:val="center"/>
        <w:rPr>
          <w:rFonts w:eastAsia="Times New Roman" w:cs="Times New Roman"/>
          <w:b/>
          <w:bCs/>
          <w:color w:val="000000"/>
          <w:sz w:val="24"/>
          <w:szCs w:val="24"/>
          <w:u w:val="single"/>
          <w:lang w:eastAsia="en-AU"/>
        </w:rPr>
      </w:pPr>
      <w:r w:rsidRPr="00647002">
        <w:rPr>
          <w:rFonts w:eastAsia="Times New Roman" w:cs="Times New Roman"/>
          <w:b/>
          <w:bCs/>
          <w:color w:val="000000"/>
          <w:sz w:val="24"/>
          <w:szCs w:val="24"/>
          <w:u w:val="single"/>
          <w:lang w:eastAsia="en-AU"/>
        </w:rPr>
        <w:t xml:space="preserve">SCHEDULE </w:t>
      </w:r>
    </w:p>
    <w:p w14:paraId="52D58705" w14:textId="77777777" w:rsidR="00647002" w:rsidRPr="00647002" w:rsidRDefault="00647002" w:rsidP="00A26C7E">
      <w:pPr>
        <w:spacing w:after="0" w:line="240" w:lineRule="auto"/>
        <w:jc w:val="center"/>
        <w:rPr>
          <w:rFonts w:eastAsia="Times New Roman" w:cs="Times New Roman"/>
          <w:b/>
          <w:bCs/>
          <w:color w:val="000000"/>
          <w:sz w:val="24"/>
          <w:szCs w:val="24"/>
          <w:u w:val="single"/>
          <w:lang w:eastAsia="en-AU"/>
        </w:rPr>
      </w:pPr>
    </w:p>
    <w:tbl>
      <w:tblPr>
        <w:tblStyle w:val="TableGrid"/>
        <w:tblW w:w="0" w:type="auto"/>
        <w:tblLook w:val="04A0" w:firstRow="1" w:lastRow="0" w:firstColumn="1" w:lastColumn="0" w:noHBand="0" w:noVBand="1"/>
      </w:tblPr>
      <w:tblGrid>
        <w:gridCol w:w="1940"/>
        <w:gridCol w:w="1852"/>
        <w:gridCol w:w="2679"/>
        <w:gridCol w:w="2546"/>
      </w:tblGrid>
      <w:tr w:rsidR="000C5C54" w14:paraId="3D85048E" w14:textId="77777777" w:rsidTr="000F0624">
        <w:tc>
          <w:tcPr>
            <w:tcW w:w="1980" w:type="dxa"/>
          </w:tcPr>
          <w:p w14:paraId="43297ED1" w14:textId="77777777" w:rsidR="000C5C54" w:rsidRDefault="000C5C54" w:rsidP="000C5C54">
            <w:pPr>
              <w:jc w:val="center"/>
              <w:rPr>
                <w:rFonts w:eastAsia="Times New Roman" w:cstheme="minorHAnsi"/>
                <w:bCs/>
                <w:color w:val="000000"/>
                <w:lang w:eastAsia="en-AU"/>
              </w:rPr>
            </w:pPr>
            <w:r w:rsidRPr="000C5C54">
              <w:rPr>
                <w:rFonts w:eastAsia="Times New Roman" w:cstheme="minorHAnsi"/>
                <w:bCs/>
                <w:color w:val="000000"/>
                <w:lang w:eastAsia="en-AU"/>
              </w:rPr>
              <w:t>Column 1</w:t>
            </w:r>
          </w:p>
          <w:p w14:paraId="418893C9" w14:textId="003E721D" w:rsidR="000C5C54" w:rsidRPr="000C5C54" w:rsidRDefault="000C5C54" w:rsidP="000C5C54">
            <w:pPr>
              <w:jc w:val="center"/>
              <w:rPr>
                <w:rFonts w:eastAsia="Times New Roman" w:cstheme="minorHAnsi"/>
                <w:bCs/>
                <w:color w:val="000000"/>
                <w:lang w:eastAsia="en-AU"/>
              </w:rPr>
            </w:pPr>
            <w:r>
              <w:rPr>
                <w:rFonts w:eastAsia="Times New Roman" w:cstheme="minorHAnsi"/>
                <w:bCs/>
                <w:color w:val="000000"/>
                <w:lang w:eastAsia="en-AU"/>
              </w:rPr>
              <w:t>(Powers and functions)</w:t>
            </w:r>
          </w:p>
        </w:tc>
        <w:tc>
          <w:tcPr>
            <w:tcW w:w="1701" w:type="dxa"/>
          </w:tcPr>
          <w:p w14:paraId="4E6F42D6" w14:textId="77777777" w:rsidR="000C5C54" w:rsidRDefault="000C5C54" w:rsidP="000C5C54">
            <w:pPr>
              <w:jc w:val="center"/>
              <w:rPr>
                <w:rFonts w:eastAsia="Times New Roman" w:cstheme="minorHAnsi"/>
                <w:bCs/>
                <w:color w:val="000000"/>
                <w:lang w:eastAsia="en-AU"/>
              </w:rPr>
            </w:pPr>
            <w:r w:rsidRPr="000C5C54">
              <w:rPr>
                <w:rFonts w:eastAsia="Times New Roman" w:cstheme="minorHAnsi"/>
                <w:bCs/>
                <w:color w:val="000000"/>
                <w:lang w:eastAsia="en-AU"/>
              </w:rPr>
              <w:t>Column 2</w:t>
            </w:r>
          </w:p>
          <w:p w14:paraId="2F9A4BC7" w14:textId="1909DC1C" w:rsidR="000C5C54" w:rsidRPr="000C5C54" w:rsidRDefault="000C5C54" w:rsidP="000C5C54">
            <w:pPr>
              <w:jc w:val="center"/>
              <w:rPr>
                <w:rFonts w:eastAsia="Times New Roman" w:cstheme="minorHAnsi"/>
                <w:bCs/>
                <w:color w:val="000000"/>
                <w:lang w:eastAsia="en-AU"/>
              </w:rPr>
            </w:pPr>
            <w:r>
              <w:rPr>
                <w:rFonts w:eastAsia="Times New Roman" w:cstheme="minorHAnsi"/>
                <w:bCs/>
                <w:color w:val="000000"/>
                <w:lang w:eastAsia="en-AU"/>
              </w:rPr>
              <w:t>(Delegate)</w:t>
            </w:r>
          </w:p>
        </w:tc>
        <w:tc>
          <w:tcPr>
            <w:tcW w:w="2790" w:type="dxa"/>
          </w:tcPr>
          <w:p w14:paraId="41A0E4FA" w14:textId="77777777" w:rsidR="000C5C54" w:rsidRDefault="000C5C54" w:rsidP="000C5C54">
            <w:pPr>
              <w:jc w:val="center"/>
              <w:rPr>
                <w:rFonts w:eastAsia="Times New Roman" w:cstheme="minorHAnsi"/>
                <w:bCs/>
                <w:color w:val="000000"/>
                <w:lang w:eastAsia="en-AU"/>
              </w:rPr>
            </w:pPr>
            <w:r w:rsidRPr="000C5C54">
              <w:rPr>
                <w:rFonts w:eastAsia="Times New Roman" w:cstheme="minorHAnsi"/>
                <w:bCs/>
                <w:color w:val="000000"/>
                <w:lang w:eastAsia="en-AU"/>
              </w:rPr>
              <w:t>Column 3</w:t>
            </w:r>
          </w:p>
          <w:p w14:paraId="4D59EF41" w14:textId="3328013B" w:rsidR="000C5C54" w:rsidRPr="000C5C54" w:rsidRDefault="000C5C54" w:rsidP="000C5C54">
            <w:pPr>
              <w:jc w:val="center"/>
              <w:rPr>
                <w:rFonts w:eastAsia="Times New Roman" w:cstheme="minorHAnsi"/>
                <w:bCs/>
                <w:color w:val="000000"/>
                <w:lang w:eastAsia="en-AU"/>
              </w:rPr>
            </w:pPr>
            <w:r>
              <w:rPr>
                <w:rFonts w:eastAsia="Times New Roman" w:cstheme="minorHAnsi"/>
                <w:bCs/>
                <w:color w:val="000000"/>
                <w:lang w:eastAsia="en-AU"/>
              </w:rPr>
              <w:t>(Land)</w:t>
            </w:r>
          </w:p>
        </w:tc>
        <w:tc>
          <w:tcPr>
            <w:tcW w:w="2546" w:type="dxa"/>
          </w:tcPr>
          <w:p w14:paraId="196D873F" w14:textId="77777777" w:rsidR="000C5C54" w:rsidRDefault="000C5C54" w:rsidP="000C5C54">
            <w:pPr>
              <w:jc w:val="center"/>
              <w:rPr>
                <w:rFonts w:eastAsia="Times New Roman" w:cstheme="minorHAnsi"/>
                <w:bCs/>
                <w:color w:val="000000"/>
                <w:lang w:eastAsia="en-AU"/>
              </w:rPr>
            </w:pPr>
            <w:r w:rsidRPr="000C5C54">
              <w:rPr>
                <w:rFonts w:eastAsia="Times New Roman" w:cstheme="minorHAnsi"/>
                <w:bCs/>
                <w:color w:val="000000"/>
                <w:lang w:eastAsia="en-AU"/>
              </w:rPr>
              <w:t>Column 4</w:t>
            </w:r>
          </w:p>
          <w:p w14:paraId="0E3C61EA" w14:textId="55B98791" w:rsidR="000C5C54" w:rsidRPr="000C5C54" w:rsidRDefault="000C5C54" w:rsidP="000C5C54">
            <w:pPr>
              <w:jc w:val="center"/>
              <w:rPr>
                <w:rFonts w:eastAsia="Times New Roman" w:cstheme="minorHAnsi"/>
                <w:bCs/>
                <w:color w:val="000000"/>
                <w:lang w:eastAsia="en-AU"/>
              </w:rPr>
            </w:pPr>
            <w:r>
              <w:rPr>
                <w:rFonts w:eastAsia="Times New Roman" w:cstheme="minorHAnsi"/>
                <w:bCs/>
                <w:color w:val="000000"/>
                <w:lang w:eastAsia="en-AU"/>
              </w:rPr>
              <w:t>(Conditions)</w:t>
            </w:r>
          </w:p>
        </w:tc>
      </w:tr>
      <w:tr w:rsidR="000C5C54" w14:paraId="153E1BF8" w14:textId="77777777" w:rsidTr="000F0624">
        <w:tc>
          <w:tcPr>
            <w:tcW w:w="1980" w:type="dxa"/>
          </w:tcPr>
          <w:p w14:paraId="792AED39" w14:textId="77777777" w:rsidR="000C5C54" w:rsidRDefault="000C5C54" w:rsidP="002031E8">
            <w:pPr>
              <w:rPr>
                <w:rFonts w:eastAsia="Times New Roman" w:cstheme="minorHAnsi"/>
                <w:bCs/>
                <w:color w:val="000000"/>
                <w:lang w:eastAsia="en-AU"/>
              </w:rPr>
            </w:pPr>
          </w:p>
          <w:p w14:paraId="330C9E6B" w14:textId="240F079E" w:rsidR="00D42B25" w:rsidRPr="000C5C54" w:rsidRDefault="008C6710" w:rsidP="00652640">
            <w:pPr>
              <w:rPr>
                <w:rFonts w:eastAsia="Times New Roman" w:cstheme="minorHAnsi"/>
                <w:bCs/>
                <w:color w:val="000000"/>
                <w:lang w:eastAsia="en-AU"/>
              </w:rPr>
            </w:pPr>
            <w:r>
              <w:rPr>
                <w:rFonts w:eastAsia="Times New Roman" w:cstheme="minorHAnsi"/>
                <w:bCs/>
                <w:color w:val="000000"/>
                <w:lang w:eastAsia="en-AU"/>
              </w:rPr>
              <w:t>In relation to the PCAs, a</w:t>
            </w:r>
            <w:r w:rsidR="00D42B25">
              <w:rPr>
                <w:rFonts w:eastAsia="Times New Roman" w:cstheme="minorHAnsi"/>
                <w:bCs/>
                <w:color w:val="000000"/>
                <w:lang w:eastAsia="en-AU"/>
              </w:rPr>
              <w:t>ll functions and powers of the WAPC to purchase land</w:t>
            </w:r>
            <w:r w:rsidR="00D62C7A">
              <w:rPr>
                <w:rFonts w:eastAsia="Times New Roman" w:cstheme="minorHAnsi"/>
                <w:bCs/>
                <w:color w:val="000000"/>
                <w:lang w:eastAsia="en-AU"/>
              </w:rPr>
              <w:t xml:space="preserve"> or</w:t>
            </w:r>
            <w:r w:rsidR="00652640">
              <w:rPr>
                <w:rFonts w:eastAsia="Times New Roman" w:cstheme="minorHAnsi"/>
                <w:bCs/>
                <w:color w:val="000000"/>
                <w:lang w:eastAsia="en-AU"/>
              </w:rPr>
              <w:t xml:space="preserve"> to compulsorily acquire land </w:t>
            </w:r>
            <w:r w:rsidR="00D62C7A">
              <w:rPr>
                <w:rFonts w:eastAsia="Times New Roman" w:cstheme="minorHAnsi"/>
                <w:bCs/>
                <w:color w:val="000000"/>
                <w:lang w:eastAsia="en-AU"/>
              </w:rPr>
              <w:t>and</w:t>
            </w:r>
            <w:r w:rsidR="00652640">
              <w:rPr>
                <w:rFonts w:eastAsia="Times New Roman" w:cstheme="minorHAnsi"/>
                <w:bCs/>
                <w:color w:val="000000"/>
                <w:lang w:eastAsia="en-AU"/>
              </w:rPr>
              <w:t xml:space="preserve"> </w:t>
            </w:r>
            <w:r w:rsidR="002E26F6">
              <w:rPr>
                <w:rFonts w:eastAsia="Times New Roman" w:cstheme="minorHAnsi"/>
                <w:bCs/>
                <w:color w:val="000000"/>
                <w:lang w:eastAsia="en-AU"/>
              </w:rPr>
              <w:t xml:space="preserve">to </w:t>
            </w:r>
            <w:r w:rsidR="00652640">
              <w:rPr>
                <w:rFonts w:eastAsia="Times New Roman" w:cstheme="minorHAnsi"/>
                <w:bCs/>
                <w:color w:val="000000"/>
                <w:lang w:eastAsia="en-AU"/>
              </w:rPr>
              <w:t>process claims made for injurious affection</w:t>
            </w:r>
            <w:r w:rsidR="00055EC0">
              <w:rPr>
                <w:rFonts w:eastAsia="Times New Roman" w:cstheme="minorHAnsi"/>
                <w:bCs/>
                <w:color w:val="000000"/>
                <w:lang w:eastAsia="en-AU"/>
              </w:rPr>
              <w:t>.</w:t>
            </w:r>
            <w:r w:rsidR="00D62C7A">
              <w:rPr>
                <w:rFonts w:eastAsia="Times New Roman" w:cstheme="minorHAnsi"/>
                <w:bCs/>
                <w:color w:val="000000"/>
                <w:lang w:eastAsia="en-AU"/>
              </w:rPr>
              <w:t xml:space="preserve"> </w:t>
            </w:r>
            <w:r w:rsidR="00652640">
              <w:rPr>
                <w:rFonts w:eastAsia="Times New Roman" w:cstheme="minorHAnsi"/>
                <w:bCs/>
                <w:color w:val="000000"/>
                <w:lang w:eastAsia="en-AU"/>
              </w:rPr>
              <w:t xml:space="preserve"> </w:t>
            </w:r>
          </w:p>
        </w:tc>
        <w:tc>
          <w:tcPr>
            <w:tcW w:w="1701" w:type="dxa"/>
          </w:tcPr>
          <w:p w14:paraId="21BFFABE" w14:textId="77777777" w:rsidR="000C5C54" w:rsidRDefault="000C5C54" w:rsidP="002031E8">
            <w:pPr>
              <w:rPr>
                <w:rFonts w:eastAsia="Times New Roman" w:cstheme="minorHAnsi"/>
                <w:bCs/>
                <w:color w:val="000000"/>
                <w:lang w:eastAsia="en-AU"/>
              </w:rPr>
            </w:pPr>
          </w:p>
          <w:p w14:paraId="5848A639" w14:textId="77777777" w:rsidR="00D42B25" w:rsidRPr="00D42B25" w:rsidRDefault="00D42B25" w:rsidP="00D42B25">
            <w:pPr>
              <w:pStyle w:val="ListParagraph"/>
              <w:numPr>
                <w:ilvl w:val="0"/>
                <w:numId w:val="46"/>
              </w:numPr>
              <w:rPr>
                <w:rFonts w:eastAsia="Times New Roman" w:cstheme="minorHAnsi"/>
                <w:bCs/>
                <w:color w:val="000000"/>
                <w:lang w:eastAsia="en-AU"/>
              </w:rPr>
            </w:pPr>
            <w:r w:rsidRPr="00D42B25">
              <w:rPr>
                <w:rFonts w:eastAsia="Times New Roman" w:cstheme="minorHAnsi"/>
                <w:bCs/>
                <w:color w:val="000000"/>
                <w:lang w:eastAsia="en-AU"/>
              </w:rPr>
              <w:t>Commissioner of Main Roads</w:t>
            </w:r>
          </w:p>
          <w:p w14:paraId="062638C1" w14:textId="3DE5F652" w:rsidR="00D42B25" w:rsidRPr="00D42B25" w:rsidRDefault="00D42B25" w:rsidP="00D42B25">
            <w:pPr>
              <w:pStyle w:val="ListParagraph"/>
              <w:numPr>
                <w:ilvl w:val="0"/>
                <w:numId w:val="46"/>
              </w:numPr>
              <w:rPr>
                <w:rFonts w:eastAsia="Times New Roman" w:cstheme="minorHAnsi"/>
                <w:bCs/>
                <w:color w:val="000000"/>
                <w:lang w:eastAsia="en-AU"/>
              </w:rPr>
            </w:pPr>
            <w:r w:rsidRPr="00D42B25">
              <w:rPr>
                <w:rFonts w:eastAsia="Times New Roman" w:cstheme="minorHAnsi"/>
                <w:bCs/>
                <w:color w:val="000000"/>
                <w:lang w:eastAsia="en-AU"/>
              </w:rPr>
              <w:t>Manager of Property Management</w:t>
            </w:r>
          </w:p>
        </w:tc>
        <w:tc>
          <w:tcPr>
            <w:tcW w:w="2790" w:type="dxa"/>
          </w:tcPr>
          <w:p w14:paraId="15187808" w14:textId="77777777" w:rsidR="000C5C54" w:rsidRDefault="000C5C54" w:rsidP="002031E8">
            <w:pPr>
              <w:rPr>
                <w:rFonts w:eastAsia="Times New Roman" w:cstheme="minorHAnsi"/>
                <w:bCs/>
                <w:color w:val="000000"/>
                <w:lang w:eastAsia="en-AU"/>
              </w:rPr>
            </w:pPr>
          </w:p>
          <w:p w14:paraId="51CA8C72" w14:textId="62BCD7F0" w:rsidR="000F0624" w:rsidRDefault="000F0624" w:rsidP="000F0624">
            <w:pPr>
              <w:jc w:val="both"/>
              <w:rPr>
                <w:rFonts w:ascii="Calibri" w:hAnsi="Calibri"/>
              </w:rPr>
            </w:pPr>
            <w:r w:rsidRPr="00AE361B">
              <w:rPr>
                <w:rFonts w:ascii="Calibri" w:hAnsi="Calibri"/>
              </w:rPr>
              <w:t>Planning Control</w:t>
            </w:r>
            <w:r>
              <w:rPr>
                <w:rFonts w:ascii="Calibri" w:hAnsi="Calibri"/>
              </w:rPr>
              <w:t xml:space="preserve"> </w:t>
            </w:r>
            <w:r w:rsidRPr="00AE361B">
              <w:rPr>
                <w:rFonts w:ascii="Calibri" w:hAnsi="Calibri"/>
              </w:rPr>
              <w:t xml:space="preserve">Area No. </w:t>
            </w:r>
            <w:r>
              <w:rPr>
                <w:rFonts w:ascii="Calibri" w:hAnsi="Calibri"/>
              </w:rPr>
              <w:t>168</w:t>
            </w:r>
            <w:r w:rsidRPr="00AE361B">
              <w:rPr>
                <w:rFonts w:ascii="Calibri" w:hAnsi="Calibri"/>
              </w:rPr>
              <w:t xml:space="preserve"> as</w:t>
            </w:r>
            <w:r>
              <w:rPr>
                <w:rFonts w:ascii="Calibri" w:hAnsi="Calibri"/>
              </w:rPr>
              <w:t xml:space="preserve"> </w:t>
            </w:r>
            <w:r w:rsidRPr="00AE361B">
              <w:rPr>
                <w:rFonts w:ascii="Calibri" w:hAnsi="Calibri"/>
              </w:rPr>
              <w:t>depicted on WAPC</w:t>
            </w:r>
            <w:r>
              <w:rPr>
                <w:rFonts w:ascii="Calibri" w:hAnsi="Calibri"/>
              </w:rPr>
              <w:t xml:space="preserve"> </w:t>
            </w:r>
            <w:r w:rsidRPr="00AE361B">
              <w:rPr>
                <w:rFonts w:ascii="Calibri" w:hAnsi="Calibri"/>
              </w:rPr>
              <w:t>Plan 1</w:t>
            </w:r>
            <w:r>
              <w:rPr>
                <w:rFonts w:ascii="Calibri" w:hAnsi="Calibri"/>
              </w:rPr>
              <w:t>.8000/1</w:t>
            </w:r>
            <w:r w:rsidRPr="00AE361B">
              <w:rPr>
                <w:rFonts w:ascii="Calibri" w:hAnsi="Calibri"/>
              </w:rPr>
              <w:t>.</w:t>
            </w:r>
            <w:r w:rsidRPr="00AE361B">
              <w:rPr>
                <w:rFonts w:ascii="Calibri" w:hAnsi="Calibri"/>
              </w:rPr>
              <w:cr/>
            </w:r>
          </w:p>
          <w:p w14:paraId="627AE121" w14:textId="25FF43BB" w:rsidR="000F0624" w:rsidRDefault="000F0624" w:rsidP="000F0624">
            <w:pPr>
              <w:jc w:val="both"/>
              <w:rPr>
                <w:rFonts w:ascii="Calibri" w:hAnsi="Calibri"/>
              </w:rPr>
            </w:pPr>
            <w:r w:rsidRPr="00AE361B">
              <w:rPr>
                <w:rFonts w:ascii="Calibri" w:hAnsi="Calibri"/>
              </w:rPr>
              <w:t>Planning Control</w:t>
            </w:r>
            <w:r>
              <w:rPr>
                <w:rFonts w:ascii="Calibri" w:hAnsi="Calibri"/>
              </w:rPr>
              <w:t xml:space="preserve"> </w:t>
            </w:r>
            <w:r w:rsidRPr="00AE361B">
              <w:rPr>
                <w:rFonts w:ascii="Calibri" w:hAnsi="Calibri"/>
              </w:rPr>
              <w:t xml:space="preserve">Area No. </w:t>
            </w:r>
            <w:r>
              <w:rPr>
                <w:rFonts w:ascii="Calibri" w:hAnsi="Calibri"/>
              </w:rPr>
              <w:t>169</w:t>
            </w:r>
            <w:r w:rsidRPr="00AE361B">
              <w:rPr>
                <w:rFonts w:ascii="Calibri" w:hAnsi="Calibri"/>
              </w:rPr>
              <w:t xml:space="preserve"> as</w:t>
            </w:r>
            <w:r>
              <w:rPr>
                <w:rFonts w:ascii="Calibri" w:hAnsi="Calibri"/>
              </w:rPr>
              <w:t xml:space="preserve"> </w:t>
            </w:r>
            <w:r w:rsidRPr="00AE361B">
              <w:rPr>
                <w:rFonts w:ascii="Calibri" w:hAnsi="Calibri"/>
              </w:rPr>
              <w:t>depicted on WAPC</w:t>
            </w:r>
            <w:r>
              <w:rPr>
                <w:rFonts w:ascii="Calibri" w:hAnsi="Calibri"/>
              </w:rPr>
              <w:t xml:space="preserve"> </w:t>
            </w:r>
            <w:r w:rsidRPr="00AE361B">
              <w:rPr>
                <w:rFonts w:ascii="Calibri" w:hAnsi="Calibri"/>
              </w:rPr>
              <w:t>Plan 1</w:t>
            </w:r>
            <w:r>
              <w:rPr>
                <w:rFonts w:ascii="Calibri" w:hAnsi="Calibri"/>
              </w:rPr>
              <w:t>.8001/</w:t>
            </w:r>
            <w:r w:rsidR="00CB31D4">
              <w:rPr>
                <w:rFonts w:ascii="Calibri" w:hAnsi="Calibri"/>
              </w:rPr>
              <w:t>2</w:t>
            </w:r>
            <w:r w:rsidRPr="00AE361B">
              <w:rPr>
                <w:rFonts w:ascii="Calibri" w:hAnsi="Calibri"/>
              </w:rPr>
              <w:cr/>
            </w:r>
          </w:p>
          <w:p w14:paraId="1F1BA886" w14:textId="77777777" w:rsidR="000F0624" w:rsidRDefault="000F0624" w:rsidP="000F0624">
            <w:pPr>
              <w:jc w:val="both"/>
              <w:rPr>
                <w:rFonts w:ascii="Calibri" w:hAnsi="Calibri"/>
              </w:rPr>
            </w:pPr>
            <w:r w:rsidRPr="00AE361B">
              <w:rPr>
                <w:rFonts w:ascii="Calibri" w:hAnsi="Calibri"/>
              </w:rPr>
              <w:t>Planning Control</w:t>
            </w:r>
            <w:r>
              <w:rPr>
                <w:rFonts w:ascii="Calibri" w:hAnsi="Calibri"/>
              </w:rPr>
              <w:t xml:space="preserve"> </w:t>
            </w:r>
            <w:r w:rsidRPr="00AE361B">
              <w:rPr>
                <w:rFonts w:ascii="Calibri" w:hAnsi="Calibri"/>
              </w:rPr>
              <w:t xml:space="preserve">Area No. </w:t>
            </w:r>
            <w:r>
              <w:rPr>
                <w:rFonts w:ascii="Calibri" w:hAnsi="Calibri"/>
              </w:rPr>
              <w:t>170</w:t>
            </w:r>
            <w:r w:rsidRPr="00AE361B">
              <w:rPr>
                <w:rFonts w:ascii="Calibri" w:hAnsi="Calibri"/>
              </w:rPr>
              <w:t xml:space="preserve"> as</w:t>
            </w:r>
            <w:r>
              <w:rPr>
                <w:rFonts w:ascii="Calibri" w:hAnsi="Calibri"/>
              </w:rPr>
              <w:t xml:space="preserve"> </w:t>
            </w:r>
            <w:r w:rsidRPr="00AE361B">
              <w:rPr>
                <w:rFonts w:ascii="Calibri" w:hAnsi="Calibri"/>
              </w:rPr>
              <w:t>depicted on WAPC</w:t>
            </w:r>
            <w:r>
              <w:rPr>
                <w:rFonts w:ascii="Calibri" w:hAnsi="Calibri"/>
              </w:rPr>
              <w:t xml:space="preserve"> </w:t>
            </w:r>
            <w:r w:rsidRPr="00AE361B">
              <w:rPr>
                <w:rFonts w:ascii="Calibri" w:hAnsi="Calibri"/>
              </w:rPr>
              <w:t>Plan 1.</w:t>
            </w:r>
            <w:r>
              <w:rPr>
                <w:rFonts w:ascii="Calibri" w:hAnsi="Calibri"/>
              </w:rPr>
              <w:t>8002/1</w:t>
            </w:r>
            <w:r w:rsidRPr="00AE361B">
              <w:rPr>
                <w:rFonts w:ascii="Calibri" w:hAnsi="Calibri"/>
              </w:rPr>
              <w:t>.</w:t>
            </w:r>
            <w:r w:rsidRPr="00AE361B">
              <w:rPr>
                <w:rFonts w:ascii="Calibri" w:hAnsi="Calibri"/>
              </w:rPr>
              <w:cr/>
            </w:r>
          </w:p>
          <w:p w14:paraId="031CE7FD" w14:textId="19A75B43" w:rsidR="000F0624" w:rsidRDefault="000F0624" w:rsidP="000F0624">
            <w:pPr>
              <w:jc w:val="both"/>
              <w:rPr>
                <w:rFonts w:ascii="Calibri" w:hAnsi="Calibri"/>
              </w:rPr>
            </w:pPr>
            <w:r w:rsidRPr="00AE361B">
              <w:rPr>
                <w:rFonts w:ascii="Calibri" w:hAnsi="Calibri"/>
              </w:rPr>
              <w:lastRenderedPageBreak/>
              <w:t>Planning Control</w:t>
            </w:r>
            <w:r>
              <w:rPr>
                <w:rFonts w:ascii="Calibri" w:hAnsi="Calibri"/>
              </w:rPr>
              <w:t xml:space="preserve"> </w:t>
            </w:r>
            <w:r w:rsidRPr="00AE361B">
              <w:rPr>
                <w:rFonts w:ascii="Calibri" w:hAnsi="Calibri"/>
              </w:rPr>
              <w:t xml:space="preserve">Area No. </w:t>
            </w:r>
            <w:r>
              <w:rPr>
                <w:rFonts w:ascii="Calibri" w:hAnsi="Calibri"/>
              </w:rPr>
              <w:t>171</w:t>
            </w:r>
            <w:r w:rsidRPr="00AE361B">
              <w:rPr>
                <w:rFonts w:ascii="Calibri" w:hAnsi="Calibri"/>
              </w:rPr>
              <w:t xml:space="preserve"> as</w:t>
            </w:r>
            <w:r>
              <w:rPr>
                <w:rFonts w:ascii="Calibri" w:hAnsi="Calibri"/>
              </w:rPr>
              <w:t xml:space="preserve"> </w:t>
            </w:r>
            <w:r w:rsidRPr="00AE361B">
              <w:rPr>
                <w:rFonts w:ascii="Calibri" w:hAnsi="Calibri"/>
              </w:rPr>
              <w:t>depicted on WAPC</w:t>
            </w:r>
            <w:r>
              <w:rPr>
                <w:rFonts w:ascii="Calibri" w:hAnsi="Calibri"/>
              </w:rPr>
              <w:t xml:space="preserve"> </w:t>
            </w:r>
            <w:r w:rsidRPr="00AE361B">
              <w:rPr>
                <w:rFonts w:ascii="Calibri" w:hAnsi="Calibri"/>
              </w:rPr>
              <w:t>Plan 1.</w:t>
            </w:r>
            <w:r>
              <w:rPr>
                <w:rFonts w:ascii="Calibri" w:hAnsi="Calibri"/>
              </w:rPr>
              <w:t>8003/1</w:t>
            </w:r>
          </w:p>
          <w:p w14:paraId="4464DDE6" w14:textId="77777777" w:rsidR="000F0624" w:rsidRDefault="000F0624" w:rsidP="000F0624">
            <w:pPr>
              <w:jc w:val="both"/>
              <w:rPr>
                <w:rFonts w:ascii="Calibri" w:hAnsi="Calibri"/>
              </w:rPr>
            </w:pPr>
          </w:p>
          <w:p w14:paraId="4073DE4D" w14:textId="77777777" w:rsidR="001B72A0" w:rsidRDefault="000F0624" w:rsidP="00687A9C">
            <w:pPr>
              <w:rPr>
                <w:rFonts w:ascii="Calibri" w:hAnsi="Calibri"/>
              </w:rPr>
            </w:pPr>
            <w:r w:rsidRPr="00AE361B">
              <w:rPr>
                <w:rFonts w:ascii="Calibri" w:hAnsi="Calibri"/>
              </w:rPr>
              <w:t>Planning Control</w:t>
            </w:r>
            <w:r>
              <w:rPr>
                <w:rFonts w:ascii="Calibri" w:hAnsi="Calibri"/>
              </w:rPr>
              <w:t xml:space="preserve"> </w:t>
            </w:r>
            <w:r w:rsidRPr="00AE361B">
              <w:rPr>
                <w:rFonts w:ascii="Calibri" w:hAnsi="Calibri"/>
              </w:rPr>
              <w:t xml:space="preserve">Area No. </w:t>
            </w:r>
            <w:r>
              <w:rPr>
                <w:rFonts w:ascii="Calibri" w:hAnsi="Calibri"/>
              </w:rPr>
              <w:t>172</w:t>
            </w:r>
            <w:r w:rsidRPr="00AE361B">
              <w:rPr>
                <w:rFonts w:ascii="Calibri" w:hAnsi="Calibri"/>
              </w:rPr>
              <w:t xml:space="preserve"> as</w:t>
            </w:r>
            <w:r>
              <w:rPr>
                <w:rFonts w:ascii="Calibri" w:hAnsi="Calibri"/>
              </w:rPr>
              <w:t xml:space="preserve"> </w:t>
            </w:r>
            <w:r w:rsidRPr="00AE361B">
              <w:rPr>
                <w:rFonts w:ascii="Calibri" w:hAnsi="Calibri"/>
              </w:rPr>
              <w:t>depicted on WAPC</w:t>
            </w:r>
            <w:r>
              <w:rPr>
                <w:rFonts w:ascii="Calibri" w:hAnsi="Calibri"/>
              </w:rPr>
              <w:t xml:space="preserve"> </w:t>
            </w:r>
            <w:r w:rsidRPr="00AE361B">
              <w:rPr>
                <w:rFonts w:ascii="Calibri" w:hAnsi="Calibri"/>
              </w:rPr>
              <w:t>Plan 1.</w:t>
            </w:r>
            <w:r>
              <w:rPr>
                <w:rFonts w:ascii="Calibri" w:hAnsi="Calibri"/>
              </w:rPr>
              <w:t>8004/1</w:t>
            </w:r>
          </w:p>
          <w:p w14:paraId="5B179108" w14:textId="77777777" w:rsidR="00E95326" w:rsidRDefault="00E95326" w:rsidP="00687A9C">
            <w:pPr>
              <w:rPr>
                <w:rFonts w:ascii="Calibri" w:hAnsi="Calibri"/>
              </w:rPr>
            </w:pPr>
          </w:p>
          <w:p w14:paraId="3223D4A5" w14:textId="3048FAB4" w:rsidR="00E95326" w:rsidRPr="0047510E" w:rsidRDefault="00E95326" w:rsidP="00E95326">
            <w:pPr>
              <w:rPr>
                <w:rFonts w:ascii="Calibri" w:eastAsia="Times New Roman" w:hAnsi="Calibri"/>
                <w:color w:val="000000"/>
                <w:lang w:eastAsia="en-AU"/>
              </w:rPr>
            </w:pPr>
            <w:r w:rsidRPr="0047510E">
              <w:rPr>
                <w:rFonts w:ascii="Calibri" w:eastAsia="Times New Roman" w:hAnsi="Calibri"/>
                <w:color w:val="000000"/>
                <w:lang w:eastAsia="en-AU"/>
              </w:rPr>
              <w:t xml:space="preserve">Planning Control Area No. </w:t>
            </w:r>
            <w:r w:rsidR="00CC0B82">
              <w:rPr>
                <w:rFonts w:ascii="Calibri" w:eastAsia="Times New Roman" w:hAnsi="Calibri"/>
                <w:color w:val="000000"/>
                <w:lang w:eastAsia="en-AU"/>
              </w:rPr>
              <w:t>181</w:t>
            </w:r>
            <w:r w:rsidRPr="0047510E">
              <w:rPr>
                <w:rFonts w:ascii="Calibri" w:eastAsia="Times New Roman" w:hAnsi="Calibri"/>
                <w:color w:val="000000"/>
                <w:lang w:eastAsia="en-AU"/>
              </w:rPr>
              <w:t xml:space="preserve"> as depicted on WAPC Plan 1.8137</w:t>
            </w:r>
          </w:p>
          <w:p w14:paraId="23A197A2" w14:textId="77777777" w:rsidR="00E95326" w:rsidRPr="0047510E" w:rsidRDefault="00E95326" w:rsidP="00E95326">
            <w:pPr>
              <w:rPr>
                <w:rFonts w:eastAsia="Times New Roman" w:cstheme="minorHAnsi"/>
                <w:bCs/>
                <w:color w:val="000000"/>
                <w:lang w:eastAsia="en-AU"/>
              </w:rPr>
            </w:pPr>
          </w:p>
          <w:p w14:paraId="035BFB57" w14:textId="17995142" w:rsidR="00E95326" w:rsidRPr="00E95326" w:rsidRDefault="00E95326" w:rsidP="00687A9C">
            <w:pPr>
              <w:rPr>
                <w:rFonts w:ascii="Calibri" w:eastAsia="Times New Roman" w:hAnsi="Calibri"/>
                <w:color w:val="000000"/>
                <w:lang w:eastAsia="en-AU"/>
              </w:rPr>
            </w:pPr>
            <w:r w:rsidRPr="0047510E">
              <w:rPr>
                <w:rFonts w:ascii="Calibri" w:eastAsia="Times New Roman" w:hAnsi="Calibri"/>
                <w:color w:val="000000"/>
                <w:lang w:eastAsia="en-AU"/>
              </w:rPr>
              <w:t xml:space="preserve">Planning Control Area No. </w:t>
            </w:r>
            <w:r w:rsidR="00CC0B82">
              <w:rPr>
                <w:rFonts w:ascii="Calibri" w:eastAsia="Times New Roman" w:hAnsi="Calibri"/>
                <w:color w:val="000000"/>
                <w:lang w:eastAsia="en-AU"/>
              </w:rPr>
              <w:t>182</w:t>
            </w:r>
            <w:r w:rsidRPr="0047510E">
              <w:rPr>
                <w:rFonts w:ascii="Calibri" w:eastAsia="Times New Roman" w:hAnsi="Calibri"/>
                <w:color w:val="000000"/>
                <w:lang w:eastAsia="en-AU"/>
              </w:rPr>
              <w:t xml:space="preserve"> as depicted on WAPC Plan 1.8138</w:t>
            </w:r>
          </w:p>
        </w:tc>
        <w:tc>
          <w:tcPr>
            <w:tcW w:w="2546" w:type="dxa"/>
          </w:tcPr>
          <w:p w14:paraId="483B1DC9" w14:textId="77777777" w:rsidR="000C5C54" w:rsidRDefault="000C5C54" w:rsidP="002031E8">
            <w:pPr>
              <w:rPr>
                <w:rFonts w:eastAsia="Times New Roman" w:cstheme="minorHAnsi"/>
                <w:bCs/>
                <w:color w:val="000000"/>
                <w:lang w:eastAsia="en-AU"/>
              </w:rPr>
            </w:pPr>
          </w:p>
          <w:p w14:paraId="58CE2207" w14:textId="62747FE8" w:rsidR="00D42B25" w:rsidRDefault="00D42B25" w:rsidP="002031E8">
            <w:pPr>
              <w:rPr>
                <w:rFonts w:eastAsia="Times New Roman" w:cstheme="minorHAnsi"/>
                <w:bCs/>
                <w:color w:val="000000"/>
                <w:lang w:eastAsia="en-AU"/>
              </w:rPr>
            </w:pPr>
            <w:r>
              <w:rPr>
                <w:rFonts w:eastAsia="Times New Roman" w:cstheme="minorHAnsi"/>
                <w:bCs/>
                <w:color w:val="000000"/>
                <w:lang w:eastAsia="en-AU"/>
              </w:rPr>
              <w:t xml:space="preserve">Provided that the </w:t>
            </w:r>
            <w:r w:rsidR="00652640">
              <w:rPr>
                <w:rFonts w:eastAsia="Times New Roman" w:cstheme="minorHAnsi"/>
                <w:bCs/>
                <w:color w:val="000000"/>
                <w:lang w:eastAsia="en-AU"/>
              </w:rPr>
              <w:t>acquisition</w:t>
            </w:r>
            <w:r w:rsidR="00FD15CA">
              <w:rPr>
                <w:rFonts w:eastAsia="Times New Roman" w:cstheme="minorHAnsi"/>
                <w:bCs/>
                <w:color w:val="000000"/>
                <w:lang w:eastAsia="en-AU"/>
              </w:rPr>
              <w:t>/compensation</w:t>
            </w:r>
            <w:r w:rsidR="00652640">
              <w:rPr>
                <w:rFonts w:eastAsia="Times New Roman" w:cstheme="minorHAnsi"/>
                <w:bCs/>
                <w:color w:val="000000"/>
                <w:lang w:eastAsia="en-AU"/>
              </w:rPr>
              <w:t xml:space="preserve"> costs</w:t>
            </w:r>
            <w:r>
              <w:rPr>
                <w:rFonts w:eastAsia="Times New Roman" w:cstheme="minorHAnsi"/>
                <w:bCs/>
                <w:color w:val="000000"/>
                <w:lang w:eastAsia="en-AU"/>
              </w:rPr>
              <w:t xml:space="preserve"> are</w:t>
            </w:r>
            <w:r w:rsidR="00D45A05">
              <w:rPr>
                <w:rFonts w:eastAsia="Times New Roman" w:cstheme="minorHAnsi"/>
                <w:bCs/>
                <w:color w:val="000000"/>
                <w:lang w:eastAsia="en-AU"/>
              </w:rPr>
              <w:t xml:space="preserve"> available for, and will be</w:t>
            </w:r>
            <w:r>
              <w:rPr>
                <w:rFonts w:eastAsia="Times New Roman" w:cstheme="minorHAnsi"/>
                <w:bCs/>
                <w:color w:val="000000"/>
                <w:lang w:eastAsia="en-AU"/>
              </w:rPr>
              <w:t xml:space="preserve"> drawn from</w:t>
            </w:r>
            <w:r w:rsidR="00D45A05">
              <w:rPr>
                <w:rFonts w:eastAsia="Times New Roman" w:cstheme="minorHAnsi"/>
                <w:bCs/>
                <w:color w:val="000000"/>
                <w:lang w:eastAsia="en-AU"/>
              </w:rPr>
              <w:t>,</w:t>
            </w:r>
            <w:r>
              <w:rPr>
                <w:rFonts w:eastAsia="Times New Roman" w:cstheme="minorHAnsi"/>
                <w:bCs/>
                <w:color w:val="000000"/>
                <w:lang w:eastAsia="en-AU"/>
              </w:rPr>
              <w:t xml:space="preserve"> </w:t>
            </w:r>
            <w:r w:rsidR="005F1275">
              <w:rPr>
                <w:rFonts w:eastAsia="Times New Roman" w:cstheme="minorHAnsi"/>
                <w:bCs/>
                <w:color w:val="000000"/>
                <w:lang w:eastAsia="en-AU"/>
              </w:rPr>
              <w:t>an</w:t>
            </w:r>
            <w:r>
              <w:rPr>
                <w:rFonts w:eastAsia="Times New Roman" w:cstheme="minorHAnsi"/>
                <w:bCs/>
                <w:color w:val="000000"/>
                <w:lang w:eastAsia="en-AU"/>
              </w:rPr>
              <w:t xml:space="preserve"> Agency Special Purpose Account established for Westport purposes and </w:t>
            </w:r>
            <w:r w:rsidR="00D45A05">
              <w:rPr>
                <w:rFonts w:eastAsia="Times New Roman" w:cstheme="minorHAnsi"/>
                <w:bCs/>
                <w:color w:val="000000"/>
                <w:lang w:eastAsia="en-AU"/>
              </w:rPr>
              <w:t>not</w:t>
            </w:r>
            <w:r>
              <w:rPr>
                <w:rFonts w:eastAsia="Times New Roman" w:cstheme="minorHAnsi"/>
                <w:bCs/>
                <w:color w:val="000000"/>
                <w:lang w:eastAsia="en-AU"/>
              </w:rPr>
              <w:t xml:space="preserve"> the </w:t>
            </w:r>
            <w:r w:rsidR="00D45A05">
              <w:rPr>
                <w:rFonts w:eastAsia="Times New Roman" w:cstheme="minorHAnsi"/>
                <w:bCs/>
                <w:color w:val="000000"/>
                <w:lang w:eastAsia="en-AU"/>
              </w:rPr>
              <w:t xml:space="preserve">Metropolitan Region Improvement </w:t>
            </w:r>
            <w:r w:rsidR="00A1016E">
              <w:rPr>
                <w:rFonts w:eastAsia="Times New Roman" w:cstheme="minorHAnsi"/>
                <w:bCs/>
                <w:color w:val="000000"/>
                <w:lang w:eastAsia="en-AU"/>
              </w:rPr>
              <w:t>Account</w:t>
            </w:r>
            <w:r>
              <w:rPr>
                <w:rFonts w:eastAsia="Times New Roman" w:cstheme="minorHAnsi"/>
                <w:bCs/>
                <w:color w:val="000000"/>
                <w:lang w:eastAsia="en-AU"/>
              </w:rPr>
              <w:t>.</w:t>
            </w:r>
          </w:p>
          <w:p w14:paraId="339F854B" w14:textId="77777777" w:rsidR="00D42B25" w:rsidRDefault="00D42B25" w:rsidP="002031E8">
            <w:pPr>
              <w:rPr>
                <w:rFonts w:eastAsia="Times New Roman" w:cstheme="minorHAnsi"/>
                <w:bCs/>
                <w:color w:val="000000"/>
                <w:lang w:eastAsia="en-AU"/>
              </w:rPr>
            </w:pPr>
          </w:p>
          <w:p w14:paraId="03CBD87E" w14:textId="18B44741" w:rsidR="00D42B25" w:rsidRDefault="00D42B25" w:rsidP="002031E8">
            <w:pPr>
              <w:rPr>
                <w:rFonts w:eastAsia="Times New Roman" w:cstheme="minorHAnsi"/>
                <w:bCs/>
                <w:color w:val="000000"/>
                <w:lang w:eastAsia="en-AU"/>
              </w:rPr>
            </w:pPr>
            <w:r>
              <w:rPr>
                <w:rFonts w:eastAsia="Times New Roman" w:cstheme="minorHAnsi"/>
                <w:bCs/>
                <w:color w:val="000000"/>
                <w:lang w:eastAsia="en-AU"/>
              </w:rPr>
              <w:t>Does not apply to any matter that involves:</w:t>
            </w:r>
          </w:p>
          <w:p w14:paraId="571E4574" w14:textId="146F40CF" w:rsidR="00D42B25" w:rsidRDefault="00D42B25" w:rsidP="00D42B25">
            <w:pPr>
              <w:pStyle w:val="ListParagraph"/>
              <w:numPr>
                <w:ilvl w:val="0"/>
                <w:numId w:val="47"/>
              </w:numPr>
              <w:rPr>
                <w:rFonts w:eastAsia="Times New Roman" w:cstheme="minorHAnsi"/>
                <w:bCs/>
                <w:color w:val="000000"/>
                <w:lang w:eastAsia="en-AU"/>
              </w:rPr>
            </w:pPr>
            <w:r>
              <w:rPr>
                <w:rFonts w:eastAsia="Times New Roman" w:cstheme="minorHAnsi"/>
                <w:bCs/>
                <w:color w:val="000000"/>
                <w:lang w:eastAsia="en-AU"/>
              </w:rPr>
              <w:lastRenderedPageBreak/>
              <w:t>Expenditure in excess of $1</w:t>
            </w:r>
            <w:r w:rsidR="0016587F">
              <w:rPr>
                <w:rFonts w:eastAsia="Times New Roman" w:cstheme="minorHAnsi"/>
                <w:bCs/>
                <w:color w:val="000000"/>
                <w:lang w:eastAsia="en-AU"/>
              </w:rPr>
              <w:t xml:space="preserve"> </w:t>
            </w:r>
            <w:r>
              <w:rPr>
                <w:rFonts w:eastAsia="Times New Roman" w:cstheme="minorHAnsi"/>
                <w:bCs/>
                <w:color w:val="000000"/>
                <w:lang w:eastAsia="en-AU"/>
              </w:rPr>
              <w:t>million</w:t>
            </w:r>
            <w:r w:rsidR="0082386B">
              <w:rPr>
                <w:rFonts w:eastAsia="Times New Roman" w:cstheme="minorHAnsi"/>
                <w:bCs/>
                <w:color w:val="000000"/>
                <w:lang w:eastAsia="en-AU"/>
              </w:rPr>
              <w:t xml:space="preserve"> </w:t>
            </w:r>
            <w:r w:rsidR="00055EC0">
              <w:rPr>
                <w:rFonts w:eastAsia="Times New Roman" w:cstheme="minorHAnsi"/>
                <w:bCs/>
                <w:color w:val="000000"/>
                <w:lang w:eastAsia="en-AU"/>
              </w:rPr>
              <w:t>unless</w:t>
            </w:r>
            <w:r w:rsidR="00055EC0" w:rsidRPr="0082386B">
              <w:rPr>
                <w:rFonts w:eastAsia="Times New Roman" w:cstheme="minorHAnsi"/>
                <w:bCs/>
                <w:color w:val="000000"/>
                <w:lang w:eastAsia="en-AU"/>
              </w:rPr>
              <w:t xml:space="preserve"> </w:t>
            </w:r>
            <w:r w:rsidR="0082386B" w:rsidRPr="0082386B">
              <w:rPr>
                <w:rFonts w:eastAsia="Times New Roman" w:cstheme="minorHAnsi"/>
                <w:bCs/>
                <w:color w:val="000000"/>
                <w:lang w:eastAsia="en-AU"/>
              </w:rPr>
              <w:t>the prior consent of the Minister</w:t>
            </w:r>
            <w:r w:rsidR="00055EC0">
              <w:rPr>
                <w:rFonts w:eastAsia="Times New Roman" w:cstheme="minorHAnsi"/>
                <w:bCs/>
                <w:color w:val="000000"/>
                <w:lang w:eastAsia="en-AU"/>
              </w:rPr>
              <w:t xml:space="preserve"> is obtained</w:t>
            </w:r>
            <w:r w:rsidR="0082386B" w:rsidRPr="0082386B">
              <w:rPr>
                <w:rFonts w:eastAsia="Times New Roman" w:cstheme="minorHAnsi"/>
                <w:bCs/>
                <w:color w:val="000000"/>
                <w:lang w:eastAsia="en-AU"/>
              </w:rPr>
              <w:t xml:space="preserve"> (s204 of the Act</w:t>
            </w:r>
            <w:proofErr w:type="gramStart"/>
            <w:r w:rsidR="0082386B" w:rsidRPr="0082386B">
              <w:rPr>
                <w:rFonts w:eastAsia="Times New Roman" w:cstheme="minorHAnsi"/>
                <w:bCs/>
                <w:color w:val="000000"/>
                <w:lang w:eastAsia="en-AU"/>
              </w:rPr>
              <w:t>)</w:t>
            </w:r>
            <w:r w:rsidR="0016587F">
              <w:rPr>
                <w:rFonts w:eastAsia="Times New Roman" w:cstheme="minorHAnsi"/>
                <w:bCs/>
                <w:color w:val="000000"/>
                <w:lang w:eastAsia="en-AU"/>
              </w:rPr>
              <w:t>;</w:t>
            </w:r>
            <w:proofErr w:type="gramEnd"/>
          </w:p>
          <w:p w14:paraId="23B23042" w14:textId="77777777" w:rsidR="00D42B25" w:rsidRDefault="00D42B25" w:rsidP="002031E8">
            <w:pPr>
              <w:rPr>
                <w:rFonts w:eastAsia="Times New Roman" w:cstheme="minorHAnsi"/>
                <w:bCs/>
                <w:color w:val="000000"/>
                <w:lang w:eastAsia="en-AU"/>
              </w:rPr>
            </w:pPr>
          </w:p>
          <w:p w14:paraId="268001A3" w14:textId="1DD78CCB" w:rsidR="00D42B25" w:rsidRDefault="00D42B25" w:rsidP="00D42B25">
            <w:pPr>
              <w:rPr>
                <w:rFonts w:eastAsia="Times New Roman" w:cstheme="minorHAnsi"/>
                <w:bCs/>
                <w:color w:val="000000"/>
                <w:lang w:eastAsia="en-AU"/>
              </w:rPr>
            </w:pPr>
            <w:r>
              <w:rPr>
                <w:rFonts w:eastAsia="Times New Roman" w:cstheme="minorHAnsi"/>
                <w:bCs/>
                <w:color w:val="000000"/>
                <w:lang w:eastAsia="en-AU"/>
              </w:rPr>
              <w:t>Must have due regard to published WAPC policy</w:t>
            </w:r>
            <w:r w:rsidR="00BC0204">
              <w:rPr>
                <w:rFonts w:eastAsia="Times New Roman" w:cstheme="minorHAnsi"/>
                <w:bCs/>
                <w:color w:val="000000"/>
                <w:lang w:eastAsia="en-AU"/>
              </w:rPr>
              <w:t xml:space="preserve"> (if any)</w:t>
            </w:r>
            <w:r>
              <w:rPr>
                <w:rFonts w:eastAsia="Times New Roman" w:cstheme="minorHAnsi"/>
                <w:bCs/>
                <w:color w:val="000000"/>
                <w:lang w:eastAsia="en-AU"/>
              </w:rPr>
              <w:t>.</w:t>
            </w:r>
          </w:p>
          <w:p w14:paraId="7140F9CC" w14:textId="64BBEDD6" w:rsidR="00FD15CA" w:rsidRDefault="00FD15CA" w:rsidP="00D42B25">
            <w:pPr>
              <w:rPr>
                <w:rFonts w:eastAsia="Times New Roman" w:cstheme="minorHAnsi"/>
                <w:bCs/>
                <w:color w:val="000000"/>
                <w:lang w:eastAsia="en-AU"/>
              </w:rPr>
            </w:pPr>
          </w:p>
          <w:p w14:paraId="4287E92E" w14:textId="364BFB1E" w:rsidR="00BC0204" w:rsidRDefault="00FD15CA" w:rsidP="00D42B25">
            <w:pPr>
              <w:rPr>
                <w:rFonts w:eastAsia="Times New Roman" w:cstheme="minorHAnsi"/>
                <w:bCs/>
                <w:color w:val="000000"/>
                <w:lang w:eastAsia="en-AU"/>
              </w:rPr>
            </w:pPr>
            <w:r>
              <w:rPr>
                <w:rFonts w:eastAsia="Times New Roman" w:cstheme="minorHAnsi"/>
                <w:bCs/>
                <w:color w:val="000000"/>
                <w:lang w:eastAsia="en-AU"/>
              </w:rPr>
              <w:t>Provided the delegate complies with reporting requirements for audit purposes</w:t>
            </w:r>
            <w:r w:rsidR="002E26F6">
              <w:rPr>
                <w:rFonts w:eastAsia="Times New Roman" w:cstheme="minorHAnsi"/>
                <w:bCs/>
                <w:color w:val="000000"/>
                <w:lang w:eastAsia="en-AU"/>
              </w:rPr>
              <w:t>.</w:t>
            </w:r>
          </w:p>
          <w:p w14:paraId="7AC5E70F" w14:textId="3F330777" w:rsidR="00D42B25" w:rsidRPr="000C5C54" w:rsidRDefault="00D42B25" w:rsidP="002031E8">
            <w:pPr>
              <w:rPr>
                <w:rFonts w:eastAsia="Times New Roman" w:cstheme="minorHAnsi"/>
                <w:bCs/>
                <w:color w:val="000000"/>
                <w:lang w:eastAsia="en-AU"/>
              </w:rPr>
            </w:pPr>
          </w:p>
        </w:tc>
      </w:tr>
    </w:tbl>
    <w:p w14:paraId="5DF8B1DA" w14:textId="01FBEF78" w:rsidR="00A26C7E" w:rsidRDefault="00A26C7E" w:rsidP="002031E8">
      <w:pPr>
        <w:spacing w:after="0" w:line="240" w:lineRule="auto"/>
        <w:rPr>
          <w:rFonts w:ascii="Times New Roman" w:eastAsia="Times New Roman" w:hAnsi="Times New Roman" w:cs="Times New Roman"/>
          <w:bCs/>
          <w:color w:val="000000"/>
          <w:lang w:eastAsia="en-AU"/>
        </w:rPr>
      </w:pPr>
    </w:p>
    <w:p w14:paraId="391E7E2D" w14:textId="6711DC3E" w:rsidR="00D45A05" w:rsidRDefault="00D45A05" w:rsidP="002031E8">
      <w:pPr>
        <w:spacing w:after="0" w:line="240" w:lineRule="auto"/>
        <w:rPr>
          <w:rFonts w:eastAsia="Times New Roman" w:cstheme="minorHAnsi"/>
          <w:bCs/>
          <w:color w:val="000000"/>
          <w:lang w:eastAsia="en-AU"/>
        </w:rPr>
      </w:pPr>
    </w:p>
    <w:p w14:paraId="333B359A" w14:textId="4F2F0EE4" w:rsidR="00FD15CA" w:rsidRPr="00FD15CA" w:rsidRDefault="00FD15CA" w:rsidP="002031E8">
      <w:pPr>
        <w:spacing w:after="0" w:line="240" w:lineRule="auto"/>
        <w:rPr>
          <w:rFonts w:eastAsia="Times New Roman" w:cstheme="minorHAnsi"/>
          <w:b/>
          <w:color w:val="000000"/>
          <w:lang w:eastAsia="en-AU"/>
        </w:rPr>
      </w:pPr>
      <w:r w:rsidRPr="00FD15CA">
        <w:rPr>
          <w:rFonts w:eastAsia="Times New Roman" w:cstheme="minorHAnsi"/>
          <w:b/>
          <w:color w:val="000000"/>
          <w:lang w:eastAsia="en-AU"/>
        </w:rPr>
        <w:t>Reporting Requirements</w:t>
      </w:r>
    </w:p>
    <w:p w14:paraId="164F3F8C" w14:textId="20F3713D" w:rsidR="00FD15CA" w:rsidRPr="00063773" w:rsidRDefault="00FD15CA" w:rsidP="00FD15CA">
      <w:pPr>
        <w:pStyle w:val="ListParagraph"/>
        <w:numPr>
          <w:ilvl w:val="0"/>
          <w:numId w:val="49"/>
        </w:numPr>
        <w:spacing w:before="120"/>
        <w:jc w:val="both"/>
        <w:rPr>
          <w:rFonts w:ascii="Calibri" w:hAnsi="Calibri"/>
        </w:rPr>
      </w:pPr>
      <w:r w:rsidRPr="00063773">
        <w:rPr>
          <w:rFonts w:ascii="Calibri" w:hAnsi="Calibri"/>
        </w:rPr>
        <w:t>The officer</w:t>
      </w:r>
      <w:r w:rsidR="002E26F6">
        <w:rPr>
          <w:rFonts w:ascii="Calibri" w:hAnsi="Calibri"/>
        </w:rPr>
        <w:t>/s</w:t>
      </w:r>
      <w:r w:rsidRPr="00063773">
        <w:rPr>
          <w:rFonts w:ascii="Calibri" w:hAnsi="Calibri"/>
        </w:rPr>
        <w:t xml:space="preserve"> performing the powers and functions of the WAPC specified in </w:t>
      </w:r>
      <w:r>
        <w:rPr>
          <w:rFonts w:ascii="Calibri" w:hAnsi="Calibri"/>
        </w:rPr>
        <w:t xml:space="preserve">the </w:t>
      </w:r>
      <w:r w:rsidR="002E26F6" w:rsidRPr="00063773">
        <w:rPr>
          <w:rFonts w:ascii="Calibri" w:hAnsi="Calibri"/>
        </w:rPr>
        <w:t>Schedule shall</w:t>
      </w:r>
      <w:r w:rsidRPr="00063773">
        <w:rPr>
          <w:rFonts w:ascii="Calibri" w:hAnsi="Calibri"/>
        </w:rPr>
        <w:t xml:space="preserve"> provide </w:t>
      </w:r>
      <w:r w:rsidR="002E26F6" w:rsidRPr="00063773">
        <w:rPr>
          <w:rFonts w:ascii="Calibri" w:hAnsi="Calibri"/>
        </w:rPr>
        <w:t>biannual</w:t>
      </w:r>
      <w:r w:rsidRPr="00063773">
        <w:rPr>
          <w:rFonts w:ascii="Calibri" w:hAnsi="Calibri"/>
        </w:rPr>
        <w:t xml:space="preserve"> reports to the WAPC, in the format prescribed by the WAPC.</w:t>
      </w:r>
    </w:p>
    <w:p w14:paraId="7945AB68" w14:textId="65437CD7" w:rsidR="00FD15CA" w:rsidRPr="00063773" w:rsidRDefault="00FD15CA" w:rsidP="00FD15CA">
      <w:pPr>
        <w:pStyle w:val="ListParagraph"/>
        <w:numPr>
          <w:ilvl w:val="0"/>
          <w:numId w:val="49"/>
        </w:numPr>
        <w:spacing w:before="120"/>
        <w:jc w:val="both"/>
        <w:rPr>
          <w:rFonts w:ascii="Calibri" w:hAnsi="Calibri"/>
        </w:rPr>
      </w:pPr>
      <w:r w:rsidRPr="00063773">
        <w:rPr>
          <w:rFonts w:ascii="Calibri" w:hAnsi="Calibri"/>
        </w:rPr>
        <w:t xml:space="preserve">The reports provided under (1) shall detail </w:t>
      </w:r>
      <w:r>
        <w:rPr>
          <w:rFonts w:ascii="Calibri" w:hAnsi="Calibri"/>
        </w:rPr>
        <w:t xml:space="preserve">the funds that remain available to meet </w:t>
      </w:r>
      <w:r w:rsidR="002E26F6">
        <w:rPr>
          <w:rFonts w:ascii="Calibri" w:hAnsi="Calibri"/>
        </w:rPr>
        <w:t xml:space="preserve">any </w:t>
      </w:r>
      <w:r>
        <w:rPr>
          <w:rFonts w:ascii="Calibri" w:hAnsi="Calibri"/>
        </w:rPr>
        <w:t xml:space="preserve">liabilities incurred </w:t>
      </w:r>
      <w:r w:rsidR="002E26F6">
        <w:rPr>
          <w:rFonts w:ascii="Calibri" w:hAnsi="Calibri"/>
        </w:rPr>
        <w:t>through the exercise of these powers</w:t>
      </w:r>
      <w:r w:rsidRPr="00063773">
        <w:rPr>
          <w:rFonts w:ascii="Calibri" w:hAnsi="Calibri"/>
        </w:rPr>
        <w:t>.</w:t>
      </w:r>
    </w:p>
    <w:p w14:paraId="00CDB4EA" w14:textId="6B857F81" w:rsidR="00FD15CA" w:rsidRPr="00063773" w:rsidRDefault="00FD15CA" w:rsidP="00FD15CA">
      <w:pPr>
        <w:pStyle w:val="ListParagraph"/>
        <w:numPr>
          <w:ilvl w:val="0"/>
          <w:numId w:val="49"/>
        </w:numPr>
        <w:spacing w:before="120"/>
        <w:jc w:val="both"/>
        <w:rPr>
          <w:rFonts w:ascii="Calibri" w:hAnsi="Calibri"/>
        </w:rPr>
      </w:pPr>
      <w:r w:rsidRPr="00063773">
        <w:rPr>
          <w:rFonts w:ascii="Calibri" w:hAnsi="Calibri"/>
        </w:rPr>
        <w:t>The reporting period commence</w:t>
      </w:r>
      <w:r w:rsidR="002E26F6">
        <w:rPr>
          <w:rFonts w:ascii="Calibri" w:hAnsi="Calibri"/>
        </w:rPr>
        <w:t>s</w:t>
      </w:r>
      <w:r w:rsidRPr="00063773">
        <w:rPr>
          <w:rFonts w:ascii="Calibri" w:hAnsi="Calibri"/>
        </w:rPr>
        <w:t xml:space="preserve"> on the da</w:t>
      </w:r>
      <w:r w:rsidR="00CD3693">
        <w:rPr>
          <w:rFonts w:ascii="Calibri" w:hAnsi="Calibri"/>
        </w:rPr>
        <w:t>y after the day on which this resolution is made (Effective Date)</w:t>
      </w:r>
      <w:r w:rsidRPr="00063773">
        <w:rPr>
          <w:rFonts w:ascii="Calibri" w:hAnsi="Calibri"/>
        </w:rPr>
        <w:t xml:space="preserve">, with the first report </w:t>
      </w:r>
      <w:r w:rsidR="002E26F6">
        <w:rPr>
          <w:rFonts w:ascii="Calibri" w:hAnsi="Calibri"/>
        </w:rPr>
        <w:t>due</w:t>
      </w:r>
      <w:r w:rsidRPr="00063773">
        <w:rPr>
          <w:rFonts w:ascii="Calibri" w:hAnsi="Calibri"/>
        </w:rPr>
        <w:t xml:space="preserve"> no later than 6 months after </w:t>
      </w:r>
      <w:r w:rsidR="00CD3693">
        <w:rPr>
          <w:rFonts w:ascii="Calibri" w:hAnsi="Calibri"/>
        </w:rPr>
        <w:t>the Effective Date</w:t>
      </w:r>
      <w:r w:rsidRPr="00063773">
        <w:rPr>
          <w:rFonts w:ascii="Calibri" w:hAnsi="Calibri"/>
        </w:rPr>
        <w:t>.</w:t>
      </w:r>
    </w:p>
    <w:p w14:paraId="7E642B7E" w14:textId="25B9D303" w:rsidR="00C01550" w:rsidRPr="00F737F7" w:rsidRDefault="00C01550" w:rsidP="002031E8">
      <w:pPr>
        <w:spacing w:after="0" w:line="240" w:lineRule="auto"/>
        <w:rPr>
          <w:rFonts w:eastAsia="Times New Roman" w:cstheme="minorHAnsi"/>
          <w:b/>
          <w:color w:val="000000"/>
          <w:lang w:eastAsia="en-AU"/>
        </w:rPr>
      </w:pPr>
      <w:r w:rsidRPr="00F737F7">
        <w:rPr>
          <w:rFonts w:eastAsia="Times New Roman" w:cstheme="minorHAnsi"/>
          <w:b/>
          <w:color w:val="000000"/>
          <w:lang w:eastAsia="en-AU"/>
        </w:rPr>
        <w:t>Interpretation</w:t>
      </w:r>
    </w:p>
    <w:p w14:paraId="64E0E3E4" w14:textId="77777777" w:rsidR="00F737F7" w:rsidRPr="00C01550" w:rsidRDefault="00F737F7" w:rsidP="002031E8">
      <w:pPr>
        <w:spacing w:after="0" w:line="240" w:lineRule="auto"/>
        <w:rPr>
          <w:rFonts w:eastAsia="Times New Roman" w:cstheme="minorHAnsi"/>
          <w:bCs/>
          <w:color w:val="000000"/>
          <w:lang w:eastAsia="en-AU"/>
        </w:rPr>
      </w:pPr>
    </w:p>
    <w:p w14:paraId="2E2B830A" w14:textId="67FE4B8B" w:rsidR="00C01550" w:rsidRDefault="00C01550" w:rsidP="002031E8">
      <w:pPr>
        <w:spacing w:after="0" w:line="240" w:lineRule="auto"/>
        <w:rPr>
          <w:rFonts w:eastAsia="Times New Roman" w:cstheme="minorHAnsi"/>
          <w:bCs/>
          <w:color w:val="000000"/>
          <w:lang w:eastAsia="en-AU"/>
        </w:rPr>
      </w:pPr>
      <w:r w:rsidRPr="00F737F7">
        <w:rPr>
          <w:rFonts w:eastAsia="Times New Roman" w:cstheme="minorHAnsi"/>
          <w:b/>
          <w:color w:val="000000"/>
          <w:lang w:eastAsia="en-AU"/>
        </w:rPr>
        <w:t>PCA</w:t>
      </w:r>
      <w:r w:rsidRPr="00C01550">
        <w:rPr>
          <w:rFonts w:eastAsia="Times New Roman" w:cstheme="minorHAnsi"/>
          <w:bCs/>
          <w:color w:val="000000"/>
          <w:lang w:eastAsia="en-AU"/>
        </w:rPr>
        <w:t xml:space="preserve"> means</w:t>
      </w:r>
      <w:r w:rsidR="00055EC0">
        <w:rPr>
          <w:rFonts w:eastAsia="Times New Roman" w:cstheme="minorHAnsi"/>
          <w:bCs/>
          <w:color w:val="000000"/>
          <w:lang w:eastAsia="en-AU"/>
        </w:rPr>
        <w:t xml:space="preserve"> the</w:t>
      </w:r>
      <w:r w:rsidRPr="00C01550">
        <w:rPr>
          <w:rFonts w:eastAsia="Times New Roman" w:cstheme="minorHAnsi"/>
          <w:bCs/>
          <w:color w:val="000000"/>
          <w:lang w:eastAsia="en-AU"/>
        </w:rPr>
        <w:t xml:space="preserve"> Planning Control Area</w:t>
      </w:r>
      <w:r w:rsidR="00055EC0">
        <w:rPr>
          <w:rFonts w:eastAsia="Times New Roman" w:cstheme="minorHAnsi"/>
          <w:bCs/>
          <w:color w:val="000000"/>
          <w:lang w:eastAsia="en-AU"/>
        </w:rPr>
        <w:t xml:space="preserve">s listed in Column 3, and as updated from time to time. </w:t>
      </w:r>
      <w:r w:rsidRPr="00C01550">
        <w:rPr>
          <w:rFonts w:eastAsia="Times New Roman" w:cstheme="minorHAnsi"/>
          <w:bCs/>
          <w:color w:val="000000"/>
          <w:lang w:eastAsia="en-AU"/>
        </w:rPr>
        <w:t xml:space="preserve"> </w:t>
      </w:r>
    </w:p>
    <w:p w14:paraId="74AE85BF" w14:textId="664DDADC" w:rsidR="00055EC0" w:rsidRDefault="00055EC0" w:rsidP="002031E8">
      <w:pPr>
        <w:spacing w:after="0" w:line="240" w:lineRule="auto"/>
        <w:rPr>
          <w:rFonts w:eastAsia="Times New Roman" w:cstheme="minorHAnsi"/>
          <w:bCs/>
          <w:color w:val="000000"/>
          <w:lang w:eastAsia="en-AU"/>
        </w:rPr>
      </w:pPr>
    </w:p>
    <w:p w14:paraId="53D2081B" w14:textId="05EE2CEC" w:rsidR="00055EC0" w:rsidRPr="00C01550" w:rsidRDefault="00055EC0" w:rsidP="002031E8">
      <w:pPr>
        <w:spacing w:after="0" w:line="240" w:lineRule="auto"/>
        <w:rPr>
          <w:rFonts w:eastAsia="Times New Roman" w:cstheme="minorHAnsi"/>
          <w:bCs/>
          <w:color w:val="000000"/>
          <w:lang w:eastAsia="en-AU"/>
        </w:rPr>
      </w:pPr>
      <w:r>
        <w:rPr>
          <w:rFonts w:eastAsia="Times New Roman" w:cstheme="minorHAnsi"/>
          <w:bCs/>
          <w:color w:val="000000"/>
          <w:lang w:eastAsia="en-AU"/>
        </w:rPr>
        <w:t>“</w:t>
      </w:r>
      <w:r w:rsidR="008C6710" w:rsidRPr="00714E43">
        <w:rPr>
          <w:rFonts w:eastAsia="Times New Roman" w:cstheme="minorHAnsi"/>
          <w:b/>
          <w:color w:val="000000"/>
          <w:lang w:eastAsia="en-AU"/>
        </w:rPr>
        <w:t>land</w:t>
      </w:r>
      <w:r>
        <w:rPr>
          <w:rFonts w:eastAsia="Times New Roman" w:cstheme="minorHAnsi"/>
          <w:bCs/>
          <w:color w:val="000000"/>
          <w:lang w:eastAsia="en-AU"/>
        </w:rPr>
        <w:t>” in column 1 includes, where a lot is not wholly within the PCA, that portion of the lot outside the PCA boundary.</w:t>
      </w:r>
    </w:p>
    <w:p w14:paraId="0575116B" w14:textId="7729EE84" w:rsidR="00C01550" w:rsidRPr="00C01550" w:rsidRDefault="00C01550" w:rsidP="002031E8">
      <w:pPr>
        <w:spacing w:after="0" w:line="240" w:lineRule="auto"/>
        <w:rPr>
          <w:rFonts w:eastAsia="Times New Roman" w:cstheme="minorHAnsi"/>
          <w:bCs/>
          <w:color w:val="000000"/>
          <w:lang w:eastAsia="en-AU"/>
        </w:rPr>
      </w:pPr>
    </w:p>
    <w:sectPr w:rsidR="00C01550" w:rsidRPr="00C01550" w:rsidSect="0047510E">
      <w:headerReference w:type="even" r:id="rId9"/>
      <w:headerReference w:type="default" r:id="rId10"/>
      <w:headerReference w:type="first" r:id="rId11"/>
      <w:pgSz w:w="11907" w:h="16839" w:code="9"/>
      <w:pgMar w:top="1134" w:right="1440" w:bottom="851"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6837" w14:textId="77777777" w:rsidR="008C4CD5" w:rsidRDefault="008C4CD5" w:rsidP="00AD58A3">
      <w:pPr>
        <w:spacing w:after="0" w:line="240" w:lineRule="auto"/>
      </w:pPr>
      <w:r>
        <w:separator/>
      </w:r>
    </w:p>
  </w:endnote>
  <w:endnote w:type="continuationSeparator" w:id="0">
    <w:p w14:paraId="006CEDAB" w14:textId="77777777" w:rsidR="008C4CD5" w:rsidRDefault="008C4CD5" w:rsidP="00AD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EA7A" w14:textId="77777777" w:rsidR="008C4CD5" w:rsidRDefault="008C4CD5" w:rsidP="00AD58A3">
      <w:pPr>
        <w:spacing w:after="0" w:line="240" w:lineRule="auto"/>
      </w:pPr>
      <w:r>
        <w:separator/>
      </w:r>
    </w:p>
  </w:footnote>
  <w:footnote w:type="continuationSeparator" w:id="0">
    <w:p w14:paraId="39C3407B" w14:textId="77777777" w:rsidR="008C4CD5" w:rsidRDefault="008C4CD5" w:rsidP="00AD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255E" w14:textId="48E0421C" w:rsidR="002752CD" w:rsidRDefault="002752CD">
    <w:pPr>
      <w:pStyle w:val="Header"/>
    </w:pPr>
    <w:r>
      <w:rPr>
        <w:noProof/>
      </w:rPr>
      <mc:AlternateContent>
        <mc:Choice Requires="wps">
          <w:drawing>
            <wp:anchor distT="0" distB="0" distL="0" distR="0" simplePos="0" relativeHeight="251659264" behindDoc="0" locked="0" layoutInCell="1" allowOverlap="1" wp14:anchorId="5E54FA05" wp14:editId="3A4A003B">
              <wp:simplePos x="635" y="635"/>
              <wp:positionH relativeFrom="page">
                <wp:align>center</wp:align>
              </wp:positionH>
              <wp:positionV relativeFrom="page">
                <wp:align>top</wp:align>
              </wp:positionV>
              <wp:extent cx="443865" cy="443865"/>
              <wp:effectExtent l="0" t="0" r="16510" b="1206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14DB9" w14:textId="234F914B"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4FA05"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414DB9" w14:textId="234F914B"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83C3" w14:textId="0ECED949" w:rsidR="00610B22" w:rsidRPr="00610B22" w:rsidRDefault="002752CD" w:rsidP="00610B22">
    <w:pPr>
      <w:pStyle w:val="Header"/>
      <w:jc w:val="right"/>
      <w:rPr>
        <w:rFonts w:ascii="Arial" w:hAnsi="Arial" w:cs="Arial"/>
        <w:b/>
        <w:bCs/>
        <w:sz w:val="28"/>
        <w:szCs w:val="28"/>
      </w:rPr>
    </w:pPr>
    <w:r>
      <w:rPr>
        <w:rFonts w:ascii="Arial" w:hAnsi="Arial" w:cs="Arial"/>
        <w:b/>
        <w:bCs/>
        <w:noProof/>
        <w:sz w:val="28"/>
        <w:szCs w:val="28"/>
      </w:rPr>
      <mc:AlternateContent>
        <mc:Choice Requires="wps">
          <w:drawing>
            <wp:anchor distT="0" distB="0" distL="0" distR="0" simplePos="0" relativeHeight="251660288" behindDoc="0" locked="0" layoutInCell="1" allowOverlap="1" wp14:anchorId="30728C07" wp14:editId="1B24B205">
              <wp:simplePos x="914400" y="266700"/>
              <wp:positionH relativeFrom="page">
                <wp:align>center</wp:align>
              </wp:positionH>
              <wp:positionV relativeFrom="page">
                <wp:align>top</wp:align>
              </wp:positionV>
              <wp:extent cx="443865" cy="443865"/>
              <wp:effectExtent l="0" t="0" r="16510" b="1206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E052" w14:textId="2AD56416"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728C07"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27E052" w14:textId="2AD56416"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v:textbox>
              <w10:wrap anchorx="page" anchory="page"/>
            </v:shape>
          </w:pict>
        </mc:Fallback>
      </mc:AlternateContent>
    </w:r>
    <w:r w:rsidR="00610B22">
      <w:rPr>
        <w:rFonts w:ascii="Arial" w:hAnsi="Arial" w:cs="Arial"/>
        <w:b/>
        <w:bCs/>
        <w:sz w:val="28"/>
        <w:szCs w:val="28"/>
      </w:rPr>
      <w:tab/>
    </w:r>
    <w:r w:rsidR="00610B22">
      <w:rPr>
        <w:rFonts w:ascii="Arial" w:hAnsi="Arial" w:cs="Arial"/>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4F2F" w14:textId="74CEFCA8" w:rsidR="002752CD" w:rsidRDefault="002752CD">
    <w:pPr>
      <w:pStyle w:val="Header"/>
    </w:pPr>
    <w:r>
      <w:rPr>
        <w:noProof/>
      </w:rPr>
      <mc:AlternateContent>
        <mc:Choice Requires="wps">
          <w:drawing>
            <wp:anchor distT="0" distB="0" distL="0" distR="0" simplePos="0" relativeHeight="251658240" behindDoc="0" locked="0" layoutInCell="1" allowOverlap="1" wp14:anchorId="43BFBE7B" wp14:editId="3DC2360D">
              <wp:simplePos x="635" y="635"/>
              <wp:positionH relativeFrom="page">
                <wp:align>center</wp:align>
              </wp:positionH>
              <wp:positionV relativeFrom="page">
                <wp:align>top</wp:align>
              </wp:positionV>
              <wp:extent cx="443865" cy="443865"/>
              <wp:effectExtent l="0" t="0" r="1651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61D34" w14:textId="433B11DB"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FBE7B"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A261D34" w14:textId="433B11DB" w:rsidR="002752CD" w:rsidRPr="002752CD" w:rsidRDefault="002752CD" w:rsidP="002752CD">
                    <w:pPr>
                      <w:spacing w:after="0"/>
                      <w:rPr>
                        <w:rFonts w:ascii="Calibri" w:eastAsia="Calibri" w:hAnsi="Calibri" w:cs="Calibri"/>
                        <w:noProof/>
                        <w:color w:val="000000"/>
                        <w:sz w:val="20"/>
                        <w:szCs w:val="20"/>
                      </w:rPr>
                    </w:pPr>
                    <w:r w:rsidRPr="002752C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1BB"/>
    <w:multiLevelType w:val="hybridMultilevel"/>
    <w:tmpl w:val="C436D1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15C12"/>
    <w:multiLevelType w:val="hybridMultilevel"/>
    <w:tmpl w:val="E10297BE"/>
    <w:lvl w:ilvl="0" w:tplc="0C090005">
      <w:start w:val="1"/>
      <w:numFmt w:val="bullet"/>
      <w:lvlText w:val=""/>
      <w:lvlJc w:val="left"/>
      <w:pPr>
        <w:ind w:left="1167" w:hanging="360"/>
      </w:pPr>
      <w:rPr>
        <w:rFonts w:ascii="Wingdings" w:hAnsi="Wingdings"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2" w15:restartNumberingAfterBreak="0">
    <w:nsid w:val="0CF83ABB"/>
    <w:multiLevelType w:val="hybridMultilevel"/>
    <w:tmpl w:val="C1763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27902"/>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4" w15:restartNumberingAfterBreak="0">
    <w:nsid w:val="173A3DDB"/>
    <w:multiLevelType w:val="multilevel"/>
    <w:tmpl w:val="C6E6E9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i w:val="0"/>
        <w:strike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83149E4"/>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6" w15:restartNumberingAfterBreak="0">
    <w:nsid w:val="187505CF"/>
    <w:multiLevelType w:val="hybridMultilevel"/>
    <w:tmpl w:val="5ADAF6BC"/>
    <w:lvl w:ilvl="0" w:tplc="3E62C6A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1C7B86"/>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8" w15:restartNumberingAfterBreak="0">
    <w:nsid w:val="36261EC7"/>
    <w:multiLevelType w:val="hybridMultilevel"/>
    <w:tmpl w:val="DAEAC1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5A2F79"/>
    <w:multiLevelType w:val="hybridMultilevel"/>
    <w:tmpl w:val="BFDABA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4830824"/>
    <w:multiLevelType w:val="hybridMultilevel"/>
    <w:tmpl w:val="EFF2C2A0"/>
    <w:lvl w:ilvl="0" w:tplc="E7AA1F72">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C03BDD"/>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2" w15:restartNumberingAfterBreak="0">
    <w:nsid w:val="47A847B8"/>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3" w15:restartNumberingAfterBreak="0">
    <w:nsid w:val="48413B6B"/>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4" w15:restartNumberingAfterBreak="0">
    <w:nsid w:val="4AE87154"/>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5" w15:restartNumberingAfterBreak="0">
    <w:nsid w:val="58353C79"/>
    <w:multiLevelType w:val="hybridMultilevel"/>
    <w:tmpl w:val="3D008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0A29A3"/>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7" w15:restartNumberingAfterBreak="0">
    <w:nsid w:val="5B261702"/>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8" w15:restartNumberingAfterBreak="0">
    <w:nsid w:val="5C1423FE"/>
    <w:multiLevelType w:val="hybridMultilevel"/>
    <w:tmpl w:val="9DB0CF26"/>
    <w:lvl w:ilvl="0" w:tplc="87704A74">
      <w:numFmt w:val="bullet"/>
      <w:lvlText w:val="-"/>
      <w:lvlJc w:val="left"/>
      <w:pPr>
        <w:ind w:left="360" w:hanging="360"/>
      </w:pPr>
      <w:rPr>
        <w:rFonts w:ascii="Calibri" w:eastAsia="Times New Roman" w:hAnsi="Calibri" w:cs="Times New Roman" w:hint="default"/>
        <w:i/>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B80214"/>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20" w15:restartNumberingAfterBreak="0">
    <w:nsid w:val="63FE669A"/>
    <w:multiLevelType w:val="hybridMultilevel"/>
    <w:tmpl w:val="E9388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1F3808"/>
    <w:multiLevelType w:val="hybridMultilevel"/>
    <w:tmpl w:val="D80CDA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025442"/>
    <w:multiLevelType w:val="hybridMultilevel"/>
    <w:tmpl w:val="8108A7B4"/>
    <w:lvl w:ilvl="0" w:tplc="0C090019">
      <w:start w:val="1"/>
      <w:numFmt w:val="lowerLetter"/>
      <w:lvlText w:val="%1."/>
      <w:lvlJc w:val="left"/>
      <w:pPr>
        <w:ind w:left="936" w:hanging="360"/>
      </w:pPr>
      <w:rPr>
        <w:rFonts w:hint="default"/>
        <w:sz w:val="18"/>
        <w:szCs w:val="18"/>
      </w:rPr>
    </w:lvl>
    <w:lvl w:ilvl="1" w:tplc="0C090019">
      <w:start w:val="1"/>
      <w:numFmt w:val="lowerLetter"/>
      <w:lvlText w:val="%2."/>
      <w:lvlJc w:val="left"/>
      <w:pPr>
        <w:ind w:left="1656" w:hanging="360"/>
      </w:pPr>
    </w:lvl>
    <w:lvl w:ilvl="2" w:tplc="0C09001B">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num w:numId="1" w16cid:durableId="582380242">
    <w:abstractNumId w:val="21"/>
  </w:num>
  <w:num w:numId="2" w16cid:durableId="1945838911">
    <w:abstractNumId w:val="4"/>
  </w:num>
  <w:num w:numId="3" w16cid:durableId="1587425181">
    <w:abstractNumId w:val="10"/>
  </w:num>
  <w:num w:numId="4" w16cid:durableId="516577725">
    <w:abstractNumId w:val="0"/>
  </w:num>
  <w:num w:numId="5" w16cid:durableId="639503698">
    <w:abstractNumId w:val="22"/>
  </w:num>
  <w:num w:numId="6" w16cid:durableId="2080905575">
    <w:abstractNumId w:val="1"/>
  </w:num>
  <w:num w:numId="7" w16cid:durableId="2060939042">
    <w:abstractNumId w:val="6"/>
  </w:num>
  <w:num w:numId="8" w16cid:durableId="1692685096">
    <w:abstractNumId w:val="19"/>
  </w:num>
  <w:num w:numId="9" w16cid:durableId="1543666751">
    <w:abstractNumId w:val="14"/>
  </w:num>
  <w:num w:numId="10" w16cid:durableId="1665932584">
    <w:abstractNumId w:val="7"/>
  </w:num>
  <w:num w:numId="11" w16cid:durableId="1375538154">
    <w:abstractNumId w:val="4"/>
  </w:num>
  <w:num w:numId="12" w16cid:durableId="279382185">
    <w:abstractNumId w:val="4"/>
  </w:num>
  <w:num w:numId="13" w16cid:durableId="4092265">
    <w:abstractNumId w:val="4"/>
  </w:num>
  <w:num w:numId="14" w16cid:durableId="1291477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404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82298">
    <w:abstractNumId w:val="4"/>
  </w:num>
  <w:num w:numId="17" w16cid:durableId="133910723">
    <w:abstractNumId w:val="4"/>
  </w:num>
  <w:num w:numId="18" w16cid:durableId="522983898">
    <w:abstractNumId w:val="16"/>
  </w:num>
  <w:num w:numId="19" w16cid:durableId="1965384359">
    <w:abstractNumId w:val="4"/>
  </w:num>
  <w:num w:numId="20" w16cid:durableId="1433819272">
    <w:abstractNumId w:val="11"/>
  </w:num>
  <w:num w:numId="21" w16cid:durableId="862111">
    <w:abstractNumId w:val="4"/>
  </w:num>
  <w:num w:numId="22" w16cid:durableId="712578911">
    <w:abstractNumId w:val="3"/>
  </w:num>
  <w:num w:numId="23" w16cid:durableId="1746993866">
    <w:abstractNumId w:val="4"/>
  </w:num>
  <w:num w:numId="24" w16cid:durableId="1749882743">
    <w:abstractNumId w:val="4"/>
  </w:num>
  <w:num w:numId="25" w16cid:durableId="335352397">
    <w:abstractNumId w:val="4"/>
  </w:num>
  <w:num w:numId="26" w16cid:durableId="433525971">
    <w:abstractNumId w:val="13"/>
  </w:num>
  <w:num w:numId="27" w16cid:durableId="1320646695">
    <w:abstractNumId w:val="4"/>
  </w:num>
  <w:num w:numId="28" w16cid:durableId="568730327">
    <w:abstractNumId w:val="4"/>
  </w:num>
  <w:num w:numId="29" w16cid:durableId="30764508">
    <w:abstractNumId w:val="4"/>
  </w:num>
  <w:num w:numId="30" w16cid:durableId="1290815490">
    <w:abstractNumId w:val="4"/>
  </w:num>
  <w:num w:numId="31" w16cid:durableId="952516100">
    <w:abstractNumId w:val="5"/>
  </w:num>
  <w:num w:numId="32" w16cid:durableId="2143765842">
    <w:abstractNumId w:val="4"/>
  </w:num>
  <w:num w:numId="33" w16cid:durableId="264922103">
    <w:abstractNumId w:val="18"/>
  </w:num>
  <w:num w:numId="34" w16cid:durableId="1021930698">
    <w:abstractNumId w:val="4"/>
  </w:num>
  <w:num w:numId="35" w16cid:durableId="221138607">
    <w:abstractNumId w:val="12"/>
  </w:num>
  <w:num w:numId="36" w16cid:durableId="1160583183">
    <w:abstractNumId w:val="4"/>
  </w:num>
  <w:num w:numId="37" w16cid:durableId="5711517">
    <w:abstractNumId w:val="4"/>
  </w:num>
  <w:num w:numId="38" w16cid:durableId="409471585">
    <w:abstractNumId w:val="4"/>
  </w:num>
  <w:num w:numId="39" w16cid:durableId="1805194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853355">
    <w:abstractNumId w:val="4"/>
  </w:num>
  <w:num w:numId="41" w16cid:durableId="278725560">
    <w:abstractNumId w:val="4"/>
  </w:num>
  <w:num w:numId="42" w16cid:durableId="256447834">
    <w:abstractNumId w:val="4"/>
  </w:num>
  <w:num w:numId="43" w16cid:durableId="205918746">
    <w:abstractNumId w:val="17"/>
  </w:num>
  <w:num w:numId="44" w16cid:durableId="1613588409">
    <w:abstractNumId w:val="4"/>
  </w:num>
  <w:num w:numId="45" w16cid:durableId="189152233">
    <w:abstractNumId w:val="8"/>
  </w:num>
  <w:num w:numId="46" w16cid:durableId="993413611">
    <w:abstractNumId w:val="20"/>
  </w:num>
  <w:num w:numId="47" w16cid:durableId="1302416703">
    <w:abstractNumId w:val="9"/>
  </w:num>
  <w:num w:numId="48" w16cid:durableId="1140532183">
    <w:abstractNumId w:val="2"/>
  </w:num>
  <w:num w:numId="49" w16cid:durableId="4827411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E2"/>
    <w:rsid w:val="00010930"/>
    <w:rsid w:val="000128F1"/>
    <w:rsid w:val="00014F22"/>
    <w:rsid w:val="00014FA9"/>
    <w:rsid w:val="00015212"/>
    <w:rsid w:val="000178F3"/>
    <w:rsid w:val="00020E4F"/>
    <w:rsid w:val="00023561"/>
    <w:rsid w:val="00023F14"/>
    <w:rsid w:val="00030C0C"/>
    <w:rsid w:val="000332B2"/>
    <w:rsid w:val="000356AC"/>
    <w:rsid w:val="00037341"/>
    <w:rsid w:val="00037F7A"/>
    <w:rsid w:val="000436B0"/>
    <w:rsid w:val="0005247C"/>
    <w:rsid w:val="00053AD3"/>
    <w:rsid w:val="00055EC0"/>
    <w:rsid w:val="0006297C"/>
    <w:rsid w:val="00072314"/>
    <w:rsid w:val="00072C4F"/>
    <w:rsid w:val="00072E0A"/>
    <w:rsid w:val="0007333D"/>
    <w:rsid w:val="000828A7"/>
    <w:rsid w:val="000900AB"/>
    <w:rsid w:val="000903D9"/>
    <w:rsid w:val="000972A1"/>
    <w:rsid w:val="0009746F"/>
    <w:rsid w:val="00097F7D"/>
    <w:rsid w:val="000A3DAF"/>
    <w:rsid w:val="000A4078"/>
    <w:rsid w:val="000A79FD"/>
    <w:rsid w:val="000C5C54"/>
    <w:rsid w:val="000C6B45"/>
    <w:rsid w:val="000D093F"/>
    <w:rsid w:val="000D44E8"/>
    <w:rsid w:val="000E218D"/>
    <w:rsid w:val="000E3704"/>
    <w:rsid w:val="000F0624"/>
    <w:rsid w:val="00102B68"/>
    <w:rsid w:val="00103BCB"/>
    <w:rsid w:val="00105546"/>
    <w:rsid w:val="0011174D"/>
    <w:rsid w:val="0011306C"/>
    <w:rsid w:val="00114E07"/>
    <w:rsid w:val="0011772D"/>
    <w:rsid w:val="00140672"/>
    <w:rsid w:val="00151B92"/>
    <w:rsid w:val="001547E7"/>
    <w:rsid w:val="00157A80"/>
    <w:rsid w:val="00162135"/>
    <w:rsid w:val="0016587F"/>
    <w:rsid w:val="001671FB"/>
    <w:rsid w:val="001701DB"/>
    <w:rsid w:val="00175E1C"/>
    <w:rsid w:val="00176CFD"/>
    <w:rsid w:val="00186D87"/>
    <w:rsid w:val="00196F99"/>
    <w:rsid w:val="0019751D"/>
    <w:rsid w:val="001A2B3E"/>
    <w:rsid w:val="001A42F5"/>
    <w:rsid w:val="001A5669"/>
    <w:rsid w:val="001A58F5"/>
    <w:rsid w:val="001B72A0"/>
    <w:rsid w:val="001B77D5"/>
    <w:rsid w:val="001C16CC"/>
    <w:rsid w:val="001C1F8A"/>
    <w:rsid w:val="001C7FC9"/>
    <w:rsid w:val="001D10C9"/>
    <w:rsid w:val="001D2588"/>
    <w:rsid w:val="001E0118"/>
    <w:rsid w:val="001F113B"/>
    <w:rsid w:val="0020298C"/>
    <w:rsid w:val="002031E8"/>
    <w:rsid w:val="00220ACB"/>
    <w:rsid w:val="0022393B"/>
    <w:rsid w:val="002257FD"/>
    <w:rsid w:val="002349A9"/>
    <w:rsid w:val="00242BD1"/>
    <w:rsid w:val="0026000D"/>
    <w:rsid w:val="00260F94"/>
    <w:rsid w:val="00265295"/>
    <w:rsid w:val="002705F5"/>
    <w:rsid w:val="002752CD"/>
    <w:rsid w:val="00280FF3"/>
    <w:rsid w:val="00281911"/>
    <w:rsid w:val="00283097"/>
    <w:rsid w:val="00287C4C"/>
    <w:rsid w:val="00293D1A"/>
    <w:rsid w:val="0029459A"/>
    <w:rsid w:val="002A00BA"/>
    <w:rsid w:val="002A19AA"/>
    <w:rsid w:val="002A62F1"/>
    <w:rsid w:val="002A7974"/>
    <w:rsid w:val="002A7A2B"/>
    <w:rsid w:val="002B1592"/>
    <w:rsid w:val="002B25F7"/>
    <w:rsid w:val="002B377D"/>
    <w:rsid w:val="002C0EE9"/>
    <w:rsid w:val="002D094C"/>
    <w:rsid w:val="002D2082"/>
    <w:rsid w:val="002D3751"/>
    <w:rsid w:val="002D45E1"/>
    <w:rsid w:val="002D593C"/>
    <w:rsid w:val="002D778E"/>
    <w:rsid w:val="002E1C6B"/>
    <w:rsid w:val="002E24BA"/>
    <w:rsid w:val="002E26F6"/>
    <w:rsid w:val="002E3792"/>
    <w:rsid w:val="002E749A"/>
    <w:rsid w:val="002E7C7D"/>
    <w:rsid w:val="002F1A0B"/>
    <w:rsid w:val="002F2A83"/>
    <w:rsid w:val="00301A3F"/>
    <w:rsid w:val="00313EF3"/>
    <w:rsid w:val="00335502"/>
    <w:rsid w:val="0033645A"/>
    <w:rsid w:val="00336672"/>
    <w:rsid w:val="00337B4F"/>
    <w:rsid w:val="00351211"/>
    <w:rsid w:val="00360D0A"/>
    <w:rsid w:val="003617E9"/>
    <w:rsid w:val="003631DF"/>
    <w:rsid w:val="00366688"/>
    <w:rsid w:val="0036752D"/>
    <w:rsid w:val="00373864"/>
    <w:rsid w:val="00376E13"/>
    <w:rsid w:val="00382492"/>
    <w:rsid w:val="00382CEB"/>
    <w:rsid w:val="00383A2C"/>
    <w:rsid w:val="00392496"/>
    <w:rsid w:val="003926E1"/>
    <w:rsid w:val="00394DC0"/>
    <w:rsid w:val="00395657"/>
    <w:rsid w:val="003961F4"/>
    <w:rsid w:val="00397D80"/>
    <w:rsid w:val="003A7EBC"/>
    <w:rsid w:val="003B4D90"/>
    <w:rsid w:val="003B7A4D"/>
    <w:rsid w:val="003D1C71"/>
    <w:rsid w:val="003D2C03"/>
    <w:rsid w:val="003D3FC9"/>
    <w:rsid w:val="003D5BD7"/>
    <w:rsid w:val="003E7722"/>
    <w:rsid w:val="003F0B45"/>
    <w:rsid w:val="003F49CB"/>
    <w:rsid w:val="00403AF2"/>
    <w:rsid w:val="004055BC"/>
    <w:rsid w:val="00411BBA"/>
    <w:rsid w:val="00414C63"/>
    <w:rsid w:val="00417B9F"/>
    <w:rsid w:val="0042412A"/>
    <w:rsid w:val="004329B4"/>
    <w:rsid w:val="00436A46"/>
    <w:rsid w:val="00447D49"/>
    <w:rsid w:val="00450C94"/>
    <w:rsid w:val="00453CBF"/>
    <w:rsid w:val="004542E0"/>
    <w:rsid w:val="004659CC"/>
    <w:rsid w:val="0047026C"/>
    <w:rsid w:val="00470D41"/>
    <w:rsid w:val="0047510E"/>
    <w:rsid w:val="00482A49"/>
    <w:rsid w:val="00484193"/>
    <w:rsid w:val="004B1E59"/>
    <w:rsid w:val="004B20CB"/>
    <w:rsid w:val="004B5DCF"/>
    <w:rsid w:val="004B7E00"/>
    <w:rsid w:val="004C2AD0"/>
    <w:rsid w:val="004C45B6"/>
    <w:rsid w:val="004D6BAD"/>
    <w:rsid w:val="004E7E1A"/>
    <w:rsid w:val="00503DCB"/>
    <w:rsid w:val="0051270D"/>
    <w:rsid w:val="00517D1D"/>
    <w:rsid w:val="005213C3"/>
    <w:rsid w:val="005232ED"/>
    <w:rsid w:val="005239C4"/>
    <w:rsid w:val="00525823"/>
    <w:rsid w:val="005322DB"/>
    <w:rsid w:val="00534B46"/>
    <w:rsid w:val="00540625"/>
    <w:rsid w:val="00550651"/>
    <w:rsid w:val="00573337"/>
    <w:rsid w:val="00577D6B"/>
    <w:rsid w:val="005848EF"/>
    <w:rsid w:val="00586B3D"/>
    <w:rsid w:val="00587571"/>
    <w:rsid w:val="005930B2"/>
    <w:rsid w:val="005A0C7B"/>
    <w:rsid w:val="005A5D60"/>
    <w:rsid w:val="005B5251"/>
    <w:rsid w:val="005B7C55"/>
    <w:rsid w:val="005C04C7"/>
    <w:rsid w:val="005D750F"/>
    <w:rsid w:val="005F1275"/>
    <w:rsid w:val="00600E30"/>
    <w:rsid w:val="00605F1D"/>
    <w:rsid w:val="00610B22"/>
    <w:rsid w:val="006116F5"/>
    <w:rsid w:val="006364B8"/>
    <w:rsid w:val="00641D37"/>
    <w:rsid w:val="00647002"/>
    <w:rsid w:val="00652640"/>
    <w:rsid w:val="0065593C"/>
    <w:rsid w:val="0066473C"/>
    <w:rsid w:val="00687A9C"/>
    <w:rsid w:val="00691537"/>
    <w:rsid w:val="0069155A"/>
    <w:rsid w:val="00692AEA"/>
    <w:rsid w:val="006B20C1"/>
    <w:rsid w:val="006B27CA"/>
    <w:rsid w:val="006B4391"/>
    <w:rsid w:val="006B7C1B"/>
    <w:rsid w:val="006C426E"/>
    <w:rsid w:val="006C5593"/>
    <w:rsid w:val="006D07EC"/>
    <w:rsid w:val="006D188D"/>
    <w:rsid w:val="006D1EA5"/>
    <w:rsid w:val="006D4E79"/>
    <w:rsid w:val="006E481C"/>
    <w:rsid w:val="00700598"/>
    <w:rsid w:val="00701019"/>
    <w:rsid w:val="00701BBA"/>
    <w:rsid w:val="00707777"/>
    <w:rsid w:val="00710386"/>
    <w:rsid w:val="00710FD1"/>
    <w:rsid w:val="0071361E"/>
    <w:rsid w:val="00714E43"/>
    <w:rsid w:val="00717A3F"/>
    <w:rsid w:val="00725D14"/>
    <w:rsid w:val="0073001C"/>
    <w:rsid w:val="00733ABB"/>
    <w:rsid w:val="00754B2A"/>
    <w:rsid w:val="0075620D"/>
    <w:rsid w:val="007577B7"/>
    <w:rsid w:val="00762DEE"/>
    <w:rsid w:val="00772D34"/>
    <w:rsid w:val="00777210"/>
    <w:rsid w:val="00786969"/>
    <w:rsid w:val="007967E0"/>
    <w:rsid w:val="007A1422"/>
    <w:rsid w:val="007A1A6B"/>
    <w:rsid w:val="007A7331"/>
    <w:rsid w:val="007B7213"/>
    <w:rsid w:val="007C521C"/>
    <w:rsid w:val="007C53A0"/>
    <w:rsid w:val="007D0C12"/>
    <w:rsid w:val="007D6173"/>
    <w:rsid w:val="007D7F70"/>
    <w:rsid w:val="007F46AC"/>
    <w:rsid w:val="007F46E3"/>
    <w:rsid w:val="00802039"/>
    <w:rsid w:val="00802E18"/>
    <w:rsid w:val="008046C9"/>
    <w:rsid w:val="00814A89"/>
    <w:rsid w:val="00815C3D"/>
    <w:rsid w:val="00817494"/>
    <w:rsid w:val="0082386B"/>
    <w:rsid w:val="008279D3"/>
    <w:rsid w:val="00831306"/>
    <w:rsid w:val="00847F88"/>
    <w:rsid w:val="008630EE"/>
    <w:rsid w:val="00895335"/>
    <w:rsid w:val="00896C7C"/>
    <w:rsid w:val="0089795F"/>
    <w:rsid w:val="008A07E4"/>
    <w:rsid w:val="008A14F2"/>
    <w:rsid w:val="008A1713"/>
    <w:rsid w:val="008A4A13"/>
    <w:rsid w:val="008A55EB"/>
    <w:rsid w:val="008B1351"/>
    <w:rsid w:val="008B25C0"/>
    <w:rsid w:val="008B5B2E"/>
    <w:rsid w:val="008C2B20"/>
    <w:rsid w:val="008C4CD5"/>
    <w:rsid w:val="008C6710"/>
    <w:rsid w:val="008D05BA"/>
    <w:rsid w:val="008D3C5C"/>
    <w:rsid w:val="008E0DA3"/>
    <w:rsid w:val="008F2527"/>
    <w:rsid w:val="00901A94"/>
    <w:rsid w:val="009032AB"/>
    <w:rsid w:val="00904CCF"/>
    <w:rsid w:val="0091057D"/>
    <w:rsid w:val="00921DF7"/>
    <w:rsid w:val="00925683"/>
    <w:rsid w:val="00925B60"/>
    <w:rsid w:val="00925EF1"/>
    <w:rsid w:val="0093073B"/>
    <w:rsid w:val="00962CB5"/>
    <w:rsid w:val="00993EEF"/>
    <w:rsid w:val="009A0691"/>
    <w:rsid w:val="009A2955"/>
    <w:rsid w:val="009A33B3"/>
    <w:rsid w:val="009B4ACC"/>
    <w:rsid w:val="009C04CD"/>
    <w:rsid w:val="009C11CB"/>
    <w:rsid w:val="009C12F2"/>
    <w:rsid w:val="009C6248"/>
    <w:rsid w:val="009D3F04"/>
    <w:rsid w:val="009D53B7"/>
    <w:rsid w:val="009E1AB1"/>
    <w:rsid w:val="009E5240"/>
    <w:rsid w:val="009F4185"/>
    <w:rsid w:val="00A0602A"/>
    <w:rsid w:val="00A062CD"/>
    <w:rsid w:val="00A1016E"/>
    <w:rsid w:val="00A14668"/>
    <w:rsid w:val="00A202E5"/>
    <w:rsid w:val="00A25D7E"/>
    <w:rsid w:val="00A26C7E"/>
    <w:rsid w:val="00A42642"/>
    <w:rsid w:val="00A42DF4"/>
    <w:rsid w:val="00A50352"/>
    <w:rsid w:val="00A62637"/>
    <w:rsid w:val="00A66D86"/>
    <w:rsid w:val="00A73FE2"/>
    <w:rsid w:val="00A76E7A"/>
    <w:rsid w:val="00A822A6"/>
    <w:rsid w:val="00A935D1"/>
    <w:rsid w:val="00AA2BAC"/>
    <w:rsid w:val="00AC0C6A"/>
    <w:rsid w:val="00AC4F81"/>
    <w:rsid w:val="00AC723E"/>
    <w:rsid w:val="00AD3B34"/>
    <w:rsid w:val="00AD58A3"/>
    <w:rsid w:val="00AF66EB"/>
    <w:rsid w:val="00B158BB"/>
    <w:rsid w:val="00B164F8"/>
    <w:rsid w:val="00B1711F"/>
    <w:rsid w:val="00B17FDB"/>
    <w:rsid w:val="00B34047"/>
    <w:rsid w:val="00B34EAD"/>
    <w:rsid w:val="00B36D00"/>
    <w:rsid w:val="00B443BC"/>
    <w:rsid w:val="00B503EB"/>
    <w:rsid w:val="00B51300"/>
    <w:rsid w:val="00B513E5"/>
    <w:rsid w:val="00B5250E"/>
    <w:rsid w:val="00B56081"/>
    <w:rsid w:val="00B578D0"/>
    <w:rsid w:val="00B62931"/>
    <w:rsid w:val="00B64830"/>
    <w:rsid w:val="00B6675B"/>
    <w:rsid w:val="00B667A9"/>
    <w:rsid w:val="00B806A0"/>
    <w:rsid w:val="00B929AB"/>
    <w:rsid w:val="00B94941"/>
    <w:rsid w:val="00B97E7E"/>
    <w:rsid w:val="00BA453A"/>
    <w:rsid w:val="00BB047C"/>
    <w:rsid w:val="00BB128E"/>
    <w:rsid w:val="00BB7995"/>
    <w:rsid w:val="00BC0204"/>
    <w:rsid w:val="00BC4BFC"/>
    <w:rsid w:val="00BC58FE"/>
    <w:rsid w:val="00BD011F"/>
    <w:rsid w:val="00BD1499"/>
    <w:rsid w:val="00BE1252"/>
    <w:rsid w:val="00BE3417"/>
    <w:rsid w:val="00C01550"/>
    <w:rsid w:val="00C030DC"/>
    <w:rsid w:val="00C077DE"/>
    <w:rsid w:val="00C1392D"/>
    <w:rsid w:val="00C154B3"/>
    <w:rsid w:val="00C22E35"/>
    <w:rsid w:val="00C25B0F"/>
    <w:rsid w:val="00C26FFB"/>
    <w:rsid w:val="00C30CAF"/>
    <w:rsid w:val="00C3139B"/>
    <w:rsid w:val="00C32B58"/>
    <w:rsid w:val="00C46EFB"/>
    <w:rsid w:val="00C51B08"/>
    <w:rsid w:val="00C63769"/>
    <w:rsid w:val="00C63A93"/>
    <w:rsid w:val="00C659FF"/>
    <w:rsid w:val="00C734FD"/>
    <w:rsid w:val="00C74248"/>
    <w:rsid w:val="00C77055"/>
    <w:rsid w:val="00C858AA"/>
    <w:rsid w:val="00C87567"/>
    <w:rsid w:val="00C878A0"/>
    <w:rsid w:val="00C9204D"/>
    <w:rsid w:val="00C95684"/>
    <w:rsid w:val="00C96E1A"/>
    <w:rsid w:val="00CA067C"/>
    <w:rsid w:val="00CA5AEC"/>
    <w:rsid w:val="00CB0113"/>
    <w:rsid w:val="00CB31D4"/>
    <w:rsid w:val="00CB3B0E"/>
    <w:rsid w:val="00CB43D0"/>
    <w:rsid w:val="00CB699C"/>
    <w:rsid w:val="00CB7048"/>
    <w:rsid w:val="00CC0B82"/>
    <w:rsid w:val="00CC5C3E"/>
    <w:rsid w:val="00CC5C6B"/>
    <w:rsid w:val="00CC6A56"/>
    <w:rsid w:val="00CD3185"/>
    <w:rsid w:val="00CD3693"/>
    <w:rsid w:val="00CD5CBC"/>
    <w:rsid w:val="00CD5CC5"/>
    <w:rsid w:val="00CD67B4"/>
    <w:rsid w:val="00CE1DAF"/>
    <w:rsid w:val="00CE3E5D"/>
    <w:rsid w:val="00CF05BE"/>
    <w:rsid w:val="00CF43D0"/>
    <w:rsid w:val="00CF5C72"/>
    <w:rsid w:val="00D036EB"/>
    <w:rsid w:val="00D176CC"/>
    <w:rsid w:val="00D207A1"/>
    <w:rsid w:val="00D23C7A"/>
    <w:rsid w:val="00D26831"/>
    <w:rsid w:val="00D31651"/>
    <w:rsid w:val="00D3537D"/>
    <w:rsid w:val="00D37764"/>
    <w:rsid w:val="00D40CAF"/>
    <w:rsid w:val="00D42B25"/>
    <w:rsid w:val="00D45A05"/>
    <w:rsid w:val="00D5144F"/>
    <w:rsid w:val="00D62C7A"/>
    <w:rsid w:val="00D76C37"/>
    <w:rsid w:val="00D77F8A"/>
    <w:rsid w:val="00D82748"/>
    <w:rsid w:val="00D829BE"/>
    <w:rsid w:val="00D85968"/>
    <w:rsid w:val="00D87025"/>
    <w:rsid w:val="00D87AE1"/>
    <w:rsid w:val="00DA4195"/>
    <w:rsid w:val="00DA421B"/>
    <w:rsid w:val="00DA4DC7"/>
    <w:rsid w:val="00DA569E"/>
    <w:rsid w:val="00DB2436"/>
    <w:rsid w:val="00DB4673"/>
    <w:rsid w:val="00DB5A72"/>
    <w:rsid w:val="00DB70C3"/>
    <w:rsid w:val="00DC09BB"/>
    <w:rsid w:val="00DC7172"/>
    <w:rsid w:val="00DD1BC3"/>
    <w:rsid w:val="00DD2BAE"/>
    <w:rsid w:val="00DE7437"/>
    <w:rsid w:val="00DE7558"/>
    <w:rsid w:val="00DF3AB2"/>
    <w:rsid w:val="00E00ABD"/>
    <w:rsid w:val="00E011F0"/>
    <w:rsid w:val="00E10CF9"/>
    <w:rsid w:val="00E11C25"/>
    <w:rsid w:val="00E21A1C"/>
    <w:rsid w:val="00E22E3E"/>
    <w:rsid w:val="00E22EE7"/>
    <w:rsid w:val="00E34D1F"/>
    <w:rsid w:val="00E3627D"/>
    <w:rsid w:val="00E37B6F"/>
    <w:rsid w:val="00E43A15"/>
    <w:rsid w:val="00E55FCD"/>
    <w:rsid w:val="00E6143F"/>
    <w:rsid w:val="00E61F2A"/>
    <w:rsid w:val="00E7345E"/>
    <w:rsid w:val="00E73859"/>
    <w:rsid w:val="00E739F9"/>
    <w:rsid w:val="00E81CF4"/>
    <w:rsid w:val="00E82EA5"/>
    <w:rsid w:val="00E836A2"/>
    <w:rsid w:val="00E9190E"/>
    <w:rsid w:val="00E92510"/>
    <w:rsid w:val="00E934BB"/>
    <w:rsid w:val="00E95326"/>
    <w:rsid w:val="00E96CB5"/>
    <w:rsid w:val="00EA2705"/>
    <w:rsid w:val="00EA3EB3"/>
    <w:rsid w:val="00EA6EE2"/>
    <w:rsid w:val="00EA758C"/>
    <w:rsid w:val="00EA7C96"/>
    <w:rsid w:val="00EA7D28"/>
    <w:rsid w:val="00EA7E8B"/>
    <w:rsid w:val="00EB015F"/>
    <w:rsid w:val="00EB6A07"/>
    <w:rsid w:val="00EB7E83"/>
    <w:rsid w:val="00ED14A2"/>
    <w:rsid w:val="00ED2994"/>
    <w:rsid w:val="00ED4939"/>
    <w:rsid w:val="00ED57DE"/>
    <w:rsid w:val="00EE2534"/>
    <w:rsid w:val="00EE2937"/>
    <w:rsid w:val="00EE3395"/>
    <w:rsid w:val="00EE4F8A"/>
    <w:rsid w:val="00EE63ED"/>
    <w:rsid w:val="00EF24CD"/>
    <w:rsid w:val="00F00A78"/>
    <w:rsid w:val="00F07F62"/>
    <w:rsid w:val="00F15B94"/>
    <w:rsid w:val="00F17509"/>
    <w:rsid w:val="00F21360"/>
    <w:rsid w:val="00F2575F"/>
    <w:rsid w:val="00F304BC"/>
    <w:rsid w:val="00F3443F"/>
    <w:rsid w:val="00F35D74"/>
    <w:rsid w:val="00F4195D"/>
    <w:rsid w:val="00F42613"/>
    <w:rsid w:val="00F46399"/>
    <w:rsid w:val="00F4687F"/>
    <w:rsid w:val="00F52197"/>
    <w:rsid w:val="00F53ECF"/>
    <w:rsid w:val="00F55B39"/>
    <w:rsid w:val="00F5797C"/>
    <w:rsid w:val="00F60453"/>
    <w:rsid w:val="00F676A8"/>
    <w:rsid w:val="00F737F7"/>
    <w:rsid w:val="00F80CC8"/>
    <w:rsid w:val="00F957D3"/>
    <w:rsid w:val="00FA5C26"/>
    <w:rsid w:val="00FB08FF"/>
    <w:rsid w:val="00FB10D2"/>
    <w:rsid w:val="00FB1345"/>
    <w:rsid w:val="00FC78D3"/>
    <w:rsid w:val="00FD15CA"/>
    <w:rsid w:val="00FE0191"/>
    <w:rsid w:val="00FE1405"/>
    <w:rsid w:val="00FE1FB4"/>
    <w:rsid w:val="00FE657C"/>
    <w:rsid w:val="00FF09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5828E"/>
  <w15:docId w15:val="{1D2C1607-9C72-419D-9A00-1B373DD1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F5"/>
  </w:style>
  <w:style w:type="paragraph" w:styleId="Heading1">
    <w:name w:val="heading 1"/>
    <w:basedOn w:val="Normal"/>
    <w:next w:val="Normal"/>
    <w:link w:val="Heading1Char"/>
    <w:uiPriority w:val="9"/>
    <w:qFormat/>
    <w:rsid w:val="009C11C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CD5CC5"/>
    <w:pPr>
      <w:keepNext/>
      <w:keepLines/>
      <w:numPr>
        <w:ilvl w:val="1"/>
        <w:numId w:val="2"/>
      </w:numPr>
      <w:spacing w:after="0" w:line="240" w:lineRule="auto"/>
      <w:outlineLvl w:val="1"/>
    </w:pPr>
    <w:rPr>
      <w:rFonts w:eastAsia="Times New Roman" w:cstheme="majorBidi"/>
      <w:bCs/>
      <w:sz w:val="18"/>
      <w:szCs w:val="18"/>
      <w:lang w:eastAsia="en-AU"/>
    </w:rPr>
  </w:style>
  <w:style w:type="paragraph" w:styleId="Heading3">
    <w:name w:val="heading 3"/>
    <w:basedOn w:val="Normal"/>
    <w:next w:val="Normal"/>
    <w:link w:val="Heading3Char"/>
    <w:uiPriority w:val="9"/>
    <w:unhideWhenUsed/>
    <w:qFormat/>
    <w:rsid w:val="009C11C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1C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11C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C11C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11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11C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11C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DE"/>
    <w:pPr>
      <w:ind w:left="720"/>
      <w:contextualSpacing/>
    </w:pPr>
  </w:style>
  <w:style w:type="character" w:customStyle="1" w:styleId="Heading1Char">
    <w:name w:val="Heading 1 Char"/>
    <w:basedOn w:val="DefaultParagraphFont"/>
    <w:link w:val="Heading1"/>
    <w:uiPriority w:val="9"/>
    <w:rsid w:val="009C11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5CC5"/>
    <w:rPr>
      <w:rFonts w:eastAsia="Times New Roman" w:cstheme="majorBidi"/>
      <w:bCs/>
      <w:sz w:val="18"/>
      <w:szCs w:val="18"/>
      <w:lang w:eastAsia="en-AU"/>
    </w:rPr>
  </w:style>
  <w:style w:type="character" w:customStyle="1" w:styleId="Heading3Char">
    <w:name w:val="Heading 3 Char"/>
    <w:basedOn w:val="DefaultParagraphFont"/>
    <w:link w:val="Heading3"/>
    <w:uiPriority w:val="9"/>
    <w:rsid w:val="009C11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11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C11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C11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C11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11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11CB"/>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3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764"/>
    <w:rPr>
      <w:rFonts w:ascii="Tahoma" w:hAnsi="Tahoma" w:cs="Tahoma"/>
      <w:sz w:val="16"/>
      <w:szCs w:val="16"/>
    </w:rPr>
  </w:style>
  <w:style w:type="paragraph" w:styleId="Header">
    <w:name w:val="header"/>
    <w:basedOn w:val="Normal"/>
    <w:link w:val="HeaderChar"/>
    <w:uiPriority w:val="99"/>
    <w:unhideWhenUsed/>
    <w:rsid w:val="00AD5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8A3"/>
  </w:style>
  <w:style w:type="paragraph" w:styleId="Footer">
    <w:name w:val="footer"/>
    <w:basedOn w:val="Normal"/>
    <w:link w:val="FooterChar"/>
    <w:uiPriority w:val="99"/>
    <w:unhideWhenUsed/>
    <w:rsid w:val="00AD5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8A3"/>
  </w:style>
  <w:style w:type="paragraph" w:customStyle="1" w:styleId="Default">
    <w:name w:val="Default"/>
    <w:rsid w:val="00281911"/>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030C0C"/>
    <w:rPr>
      <w:sz w:val="16"/>
      <w:szCs w:val="16"/>
    </w:rPr>
  </w:style>
  <w:style w:type="paragraph" w:styleId="CommentText">
    <w:name w:val="annotation text"/>
    <w:basedOn w:val="Normal"/>
    <w:link w:val="CommentTextChar"/>
    <w:uiPriority w:val="99"/>
    <w:semiHidden/>
    <w:unhideWhenUsed/>
    <w:rsid w:val="00030C0C"/>
    <w:pPr>
      <w:spacing w:line="240" w:lineRule="auto"/>
    </w:pPr>
    <w:rPr>
      <w:sz w:val="20"/>
      <w:szCs w:val="20"/>
    </w:rPr>
  </w:style>
  <w:style w:type="character" w:customStyle="1" w:styleId="CommentTextChar">
    <w:name w:val="Comment Text Char"/>
    <w:basedOn w:val="DefaultParagraphFont"/>
    <w:link w:val="CommentText"/>
    <w:uiPriority w:val="99"/>
    <w:semiHidden/>
    <w:rsid w:val="00030C0C"/>
    <w:rPr>
      <w:sz w:val="20"/>
      <w:szCs w:val="20"/>
    </w:rPr>
  </w:style>
  <w:style w:type="paragraph" w:styleId="CommentSubject">
    <w:name w:val="annotation subject"/>
    <w:basedOn w:val="CommentText"/>
    <w:next w:val="CommentText"/>
    <w:link w:val="CommentSubjectChar"/>
    <w:uiPriority w:val="99"/>
    <w:semiHidden/>
    <w:unhideWhenUsed/>
    <w:rsid w:val="00030C0C"/>
    <w:rPr>
      <w:b/>
      <w:bCs/>
    </w:rPr>
  </w:style>
  <w:style w:type="character" w:customStyle="1" w:styleId="CommentSubjectChar">
    <w:name w:val="Comment Subject Char"/>
    <w:basedOn w:val="CommentTextChar"/>
    <w:link w:val="CommentSubject"/>
    <w:uiPriority w:val="99"/>
    <w:semiHidden/>
    <w:rsid w:val="00030C0C"/>
    <w:rPr>
      <w:b/>
      <w:bCs/>
      <w:sz w:val="20"/>
      <w:szCs w:val="20"/>
    </w:rPr>
  </w:style>
  <w:style w:type="table" w:styleId="TableGrid">
    <w:name w:val="Table Grid"/>
    <w:basedOn w:val="TableNormal"/>
    <w:uiPriority w:val="59"/>
    <w:rsid w:val="000C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983554">
      <w:bodyDiv w:val="1"/>
      <w:marLeft w:val="0"/>
      <w:marRight w:val="0"/>
      <w:marTop w:val="0"/>
      <w:marBottom w:val="0"/>
      <w:divBdr>
        <w:top w:val="none" w:sz="0" w:space="0" w:color="auto"/>
        <w:left w:val="none" w:sz="0" w:space="0" w:color="auto"/>
        <w:bottom w:val="none" w:sz="0" w:space="0" w:color="auto"/>
        <w:right w:val="none" w:sz="0" w:space="0" w:color="auto"/>
      </w:divBdr>
    </w:div>
    <w:div w:id="19486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D7BL30DF8E14B84ACE761E4E8F12C00" version="1.0.0">
  <systemFields>
    <field name="Objective-Id">
      <value order="0">A13687134</value>
    </field>
    <field name="Objective-Title">
      <value order="0">20240817 DRAFT A3 - Proposed draft Notice of Delegation for publication - Legal comments</value>
    </field>
    <field name="Objective-Description">
      <value order="0"/>
    </field>
    <field name="Objective-CreationStamp">
      <value order="0">2024-07-12T00:12:59Z</value>
    </field>
    <field name="Objective-IsApproved">
      <value order="0">false</value>
    </field>
    <field name="Objective-IsPublished">
      <value order="0">true</value>
    </field>
    <field name="Objective-DatePublished">
      <value order="0">2024-07-25T07:35:50Z</value>
    </field>
    <field name="Objective-ModificationStamp">
      <value order="0">2024-07-25T07:35:50Z</value>
    </field>
    <field name="Objective-Owner">
      <value order="0">Howard, Lucinda</value>
    </field>
    <field name="Objective-Path">
      <value order="0">Objective Global Folder:Dept. Planning, Lands and Heritage:01 Corporate:Administrative Functions:Legal Services:Advice:Holding File - Planning Panel:20240320 Job 181577 - Locked Legal Folder - Matter List #140/2024 - Updates to delegation to MRWA for Westport land acquisition</value>
    </field>
    <field name="Objective-Parent">
      <value order="0">20240320 Job 181577 - Locked Legal Folder - Matter List #140/2024 - Updates to delegation to MRWA for Westport land acquisition</value>
    </field>
    <field name="Objective-State">
      <value order="0">Published</value>
    </field>
    <field name="Objective-VersionId">
      <value order="0">vA20057313</value>
    </field>
    <field name="Objective-Version">
      <value order="0">2.0</value>
    </field>
    <field name="Objective-VersionNumber">
      <value order="0">2</value>
    </field>
    <field name="Objective-VersionComment">
      <value order="0"/>
    </field>
    <field name="Objective-FileNumber">
      <value order="0">PLH00704-2018</value>
    </field>
    <field name="Objective-Classification">
      <value order="0">OFFICIAL: Sensitive</value>
    </field>
    <field name="Objective-Caveats">
      <value order="0">PLH Legal Services</value>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Props1.xml><?xml version="1.0" encoding="utf-8"?>
<ds:datastoreItem xmlns:ds="http://schemas.openxmlformats.org/officeDocument/2006/customXml" ds:itemID="{214C7906-97F0-41FC-8473-183B6C4ECB2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Meaghan</dc:creator>
  <cp:lastModifiedBy>Danielle Steele</cp:lastModifiedBy>
  <cp:revision>2</cp:revision>
  <cp:lastPrinted>2016-08-11T02:40:00Z</cp:lastPrinted>
  <dcterms:created xsi:type="dcterms:W3CDTF">2024-10-14T01:55:00Z</dcterms:created>
  <dcterms:modified xsi:type="dcterms:W3CDTF">2024-10-14T01:55:00Z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A13687134</vt:lpwstr>
  </property>
  <property fmtid="{D5CDD505-2E9C-101B-9397-08002B2CF9AE}" pid="4" name="Objective-Title">
    <vt:lpwstr>20240817 DRAFT A3 - Proposed draft Notice of Delegation for publication - Legal comments</vt:lpwstr>
  </property>
  <property fmtid="{D5CDD505-2E9C-101B-9397-08002B2CF9AE}" pid="5" name="Objective-Comment">
    <vt:lpwstr/>
  </property>
  <property fmtid="{D5CDD505-2E9C-101B-9397-08002B2CF9AE}" pid="6" name="Objective-CreationStamp">
    <vt:filetime>2024-07-12T00:12:59Z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2024-07-25T07:35:50Z</vt:filetime>
  </property>
  <property fmtid="{D5CDD505-2E9C-101B-9397-08002B2CF9AE}" pid="10" name="Objective-ModificationStamp">
    <vt:filetime>2024-07-25T07:35:50Z</vt:filetime>
  </property>
  <property fmtid="{D5CDD505-2E9C-101B-9397-08002B2CF9AE}" pid="11" name="Objective-Owner">
    <vt:lpwstr>Howard, Lucinda</vt:lpwstr>
  </property>
  <property fmtid="{D5CDD505-2E9C-101B-9397-08002B2CF9AE}" pid="12" name="Objective-Path">
    <vt:lpwstr>Objective Global Folder:Dept. Planning, Lands and Heritage:01 Corporate:Administrative Functions:Legal Services:Advice:Holding File - Planning Panel:20240320 Job 181577 - Locked Legal Folder - Matter List #140/2024 - Updates to delegation to MRWA for Westport land acquisition:</vt:lpwstr>
  </property>
  <property fmtid="{D5CDD505-2E9C-101B-9397-08002B2CF9AE}" pid="13" name="Objective-Parent">
    <vt:lpwstr>20240320 Job 181577 - Locked Legal Folder - Matter List #140/2024 - Updates to delegation to MRWA for Westport land acquisition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PLH00704-2018</vt:lpwstr>
  </property>
  <property fmtid="{D5CDD505-2E9C-101B-9397-08002B2CF9AE}" pid="19" name="Objective-Classification">
    <vt:lpwstr>[Inherited - OFFICIAL: Sensitive]</vt:lpwstr>
  </property>
  <property fmtid="{D5CDD505-2E9C-101B-9397-08002B2CF9AE}" pid="20" name="Objective-Caveats">
    <vt:lpwstr>Caveats (DoL): PLH Legal Services; </vt:lpwstr>
  </property>
  <property fmtid="{D5CDD505-2E9C-101B-9397-08002B2CF9AE}" pid="21" name="Objective-Notes [system]">
    <vt:lpwstr/>
  </property>
  <property fmtid="{D5CDD505-2E9C-101B-9397-08002B2CF9AE}" pid="22" name="Objective-Document Type [system]">
    <vt:lpwstr/>
  </property>
  <property fmtid="{D5CDD505-2E9C-101B-9397-08002B2CF9AE}" pid="23" name="Objective-Author [system]">
    <vt:lpwstr/>
  </property>
  <property fmtid="{D5CDD505-2E9C-101B-9397-08002B2CF9AE}" pid="24" name="Objective-Author Organisation [system]">
    <vt:lpwstr/>
  </property>
  <property fmtid="{D5CDD505-2E9C-101B-9397-08002B2CF9AE}" pid="25" name="Objective-Date Written [system]">
    <vt:lpwstr/>
  </property>
  <property fmtid="{D5CDD505-2E9C-101B-9397-08002B2CF9AE}" pid="26" name="Objective-Addressee [system]">
    <vt:lpwstr/>
  </property>
  <property fmtid="{D5CDD505-2E9C-101B-9397-08002B2CF9AE}" pid="27" name="Objective-Addressee Organisation [system]">
    <vt:lpwstr/>
  </property>
  <property fmtid="{D5CDD505-2E9C-101B-9397-08002B2CF9AE}" pid="28" name="Objective-Date Received [system]">
    <vt:lpwstr/>
  </property>
  <property fmtid="{D5CDD505-2E9C-101B-9397-08002B2CF9AE}" pid="29" name="Objective-Connect Creator [system]">
    <vt:lpwstr/>
  </property>
  <property fmtid="{D5CDD505-2E9C-101B-9397-08002B2CF9AE}" pid="30" name="ClassificationContentMarkingHeaderShapeIds">
    <vt:lpwstr>4,5,6</vt:lpwstr>
  </property>
  <property fmtid="{D5CDD505-2E9C-101B-9397-08002B2CF9AE}" pid="31" name="ClassificationContentMarkingHeaderFontProps">
    <vt:lpwstr>#000000,10,Calibri</vt:lpwstr>
  </property>
  <property fmtid="{D5CDD505-2E9C-101B-9397-08002B2CF9AE}" pid="32" name="ClassificationContentMarkingHeaderText">
    <vt:lpwstr>OFFICIAL</vt:lpwstr>
  </property>
  <property fmtid="{D5CDD505-2E9C-101B-9397-08002B2CF9AE}" pid="33" name="MSIP_Label_a55ff7bd-6ef4-450c-bc55-dc2da037f935_Enabled">
    <vt:lpwstr>true</vt:lpwstr>
  </property>
  <property fmtid="{D5CDD505-2E9C-101B-9397-08002B2CF9AE}" pid="34" name="MSIP_Label_a55ff7bd-6ef4-450c-bc55-dc2da037f935_SetDate">
    <vt:lpwstr>2024-03-21T04:24:51Z</vt:lpwstr>
  </property>
  <property fmtid="{D5CDD505-2E9C-101B-9397-08002B2CF9AE}" pid="35" name="MSIP_Label_a55ff7bd-6ef4-450c-bc55-dc2da037f935_Method">
    <vt:lpwstr>Privileged</vt:lpwstr>
  </property>
  <property fmtid="{D5CDD505-2E9C-101B-9397-08002B2CF9AE}" pid="36" name="MSIP_Label_a55ff7bd-6ef4-450c-bc55-dc2da037f935_Name">
    <vt:lpwstr>Official</vt:lpwstr>
  </property>
  <property fmtid="{D5CDD505-2E9C-101B-9397-08002B2CF9AE}" pid="37" name="MSIP_Label_a55ff7bd-6ef4-450c-bc55-dc2da037f935_SiteId">
    <vt:lpwstr>1077f4f6-6cad-4f1d-9994-9421a25eaa3f</vt:lpwstr>
  </property>
  <property fmtid="{D5CDD505-2E9C-101B-9397-08002B2CF9AE}" pid="38" name="MSIP_Label_a55ff7bd-6ef4-450c-bc55-dc2da037f935_ActionId">
    <vt:lpwstr>ea12c8a4-90f0-4d6c-92a0-0f82addd72c4</vt:lpwstr>
  </property>
  <property fmtid="{D5CDD505-2E9C-101B-9397-08002B2CF9AE}" pid="39" name="MSIP_Label_a55ff7bd-6ef4-450c-bc55-dc2da037f935_ContentBits">
    <vt:lpwstr>1</vt:lpwstr>
  </property>
  <property fmtid="{D5CDD505-2E9C-101B-9397-08002B2CF9AE}" pid="40" name="Objective-Description">
    <vt:lpwstr/>
  </property>
  <property fmtid="{D5CDD505-2E9C-101B-9397-08002B2CF9AE}" pid="41" name="Objective-VersionId">
    <vt:lpwstr>vA20057313</vt:lpwstr>
  </property>
  <property fmtid="{D5CDD505-2E9C-101B-9397-08002B2CF9AE}" pid="42" name="Objective-Notes">
    <vt:lpwstr/>
  </property>
  <property fmtid="{D5CDD505-2E9C-101B-9397-08002B2CF9AE}" pid="43" name="Objective-Connect Creator">
    <vt:lpwstr/>
  </property>
  <property fmtid="{D5CDD505-2E9C-101B-9397-08002B2CF9AE}" pid="44" name="Objective-Disposal Review Date - Hard Copy">
    <vt:lpwstr/>
  </property>
  <property fmtid="{D5CDD505-2E9C-101B-9397-08002B2CF9AE}" pid="45" name="Objective-Disposal Status">
    <vt:lpwstr/>
  </property>
  <property fmtid="{D5CDD505-2E9C-101B-9397-08002B2CF9AE}" pid="46" name="Objective-Disposed On">
    <vt:lpwstr/>
  </property>
  <property fmtid="{D5CDD505-2E9C-101B-9397-08002B2CF9AE}" pid="47" name="Objective-Disposed Document Status">
    <vt:lpwstr/>
  </property>
</Properties>
</file>